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52" w:lineRule="exact" w:before="79"/>
        <w:ind w:left="119"/>
      </w:pPr>
      <w:r>
        <w:rPr/>
        <w:t>Railroad Commission of Texas</w:t>
      </w:r>
    </w:p>
    <w:p>
      <w:pPr>
        <w:pStyle w:val="ListParagraph"/>
        <w:numPr>
          <w:ilvl w:val="1"/>
          <w:numId w:val="1"/>
        </w:numPr>
        <w:tabs>
          <w:tab w:pos="564" w:val="left" w:leader="none"/>
        </w:tabs>
        <w:spacing w:line="252" w:lineRule="exact" w:before="0" w:after="0"/>
        <w:ind w:left="563" w:right="0" w:hanging="444"/>
        <w:jc w:val="left"/>
        <w:rPr>
          <w:sz w:val="22"/>
        </w:rPr>
      </w:pPr>
      <w:r>
        <w:rPr>
          <w:sz w:val="22"/>
        </w:rPr>
        <w:t>Box 12967</w:t>
      </w:r>
    </w:p>
    <w:p>
      <w:pPr>
        <w:pStyle w:val="BodyText"/>
        <w:spacing w:line="252" w:lineRule="exact"/>
        <w:ind w:left="119"/>
      </w:pPr>
      <w:r>
        <w:rPr/>
        <w:t>Austin, Texas 78711-2967</w:t>
      </w:r>
    </w:p>
    <w:p>
      <w:pPr>
        <w:pStyle w:val="BodyText"/>
        <w:spacing w:before="79"/>
        <w:ind w:left="1379"/>
      </w:pPr>
      <w:r>
        <w:rPr/>
        <w:br w:type="column"/>
      </w:r>
      <w:r>
        <w:rPr/>
        <w:t>July 2018</w:t>
      </w:r>
    </w:p>
    <w:p>
      <w:pPr>
        <w:pStyle w:val="BodyText"/>
        <w:spacing w:before="1"/>
        <w:rPr>
          <w:sz w:val="20"/>
        </w:rPr>
      </w:pPr>
    </w:p>
    <w:p>
      <w:pPr>
        <w:spacing w:before="0"/>
        <w:ind w:left="119" w:right="0" w:firstLine="0"/>
        <w:jc w:val="left"/>
        <w:rPr>
          <w:sz w:val="28"/>
        </w:rPr>
      </w:pPr>
      <w:r>
        <w:rPr>
          <w:sz w:val="28"/>
        </w:rPr>
        <w:t>RRC SAD FORM</w:t>
      </w:r>
    </w:p>
    <w:p>
      <w:pPr>
        <w:spacing w:after="0"/>
        <w:jc w:val="left"/>
        <w:rPr>
          <w:sz w:val="28"/>
        </w:rPr>
        <w:sectPr>
          <w:type w:val="continuous"/>
          <w:pgSz w:w="12240" w:h="15840"/>
          <w:pgMar w:top="560" w:bottom="280" w:left="920" w:right="1040"/>
          <w:cols w:num="2" w:equalWidth="0">
            <w:col w:w="2879" w:space="4903"/>
            <w:col w:w="2498"/>
          </w:cols>
        </w:sectPr>
      </w:pPr>
    </w:p>
    <w:p>
      <w:pPr>
        <w:pStyle w:val="BodyText"/>
        <w:rPr>
          <w:sz w:val="20"/>
        </w:rPr>
      </w:pPr>
    </w:p>
    <w:p>
      <w:pPr>
        <w:pStyle w:val="BodyText"/>
        <w:spacing w:before="6"/>
        <w:rPr>
          <w:sz w:val="16"/>
        </w:rPr>
      </w:pPr>
    </w:p>
    <w:p>
      <w:pPr>
        <w:pStyle w:val="Heading1"/>
        <w:spacing w:line="364" w:lineRule="auto"/>
        <w:ind w:left="2605" w:right="2486"/>
        <w:jc w:val="center"/>
      </w:pPr>
      <w:r>
        <w:rPr/>
        <w:t>SECURITY ADMINISTRATOR DESIGNATION FOR ELECTRONIC FILING</w:t>
      </w:r>
    </w:p>
    <w:p>
      <w:pPr>
        <w:spacing w:before="2"/>
        <w:ind w:left="2605" w:right="2485" w:firstLine="0"/>
        <w:jc w:val="center"/>
        <w:rPr>
          <w:sz w:val="18"/>
        </w:rPr>
      </w:pPr>
      <w:r>
        <w:rPr>
          <w:sz w:val="18"/>
        </w:rPr>
        <w:t>SEE INSTRUCTIONS ON BACK</w:t>
      </w:r>
    </w:p>
    <w:p>
      <w:pPr>
        <w:pStyle w:val="BodyText"/>
        <w:rPr>
          <w:sz w:val="20"/>
        </w:rPr>
      </w:pPr>
    </w:p>
    <w:p>
      <w:pPr>
        <w:pStyle w:val="Heading1"/>
        <w:numPr>
          <w:ilvl w:val="2"/>
          <w:numId w:val="1"/>
        </w:numPr>
        <w:tabs>
          <w:tab w:pos="504" w:val="left" w:leader="none"/>
        </w:tabs>
        <w:spacing w:line="240" w:lineRule="auto" w:before="170" w:after="0"/>
        <w:ind w:left="503" w:right="0" w:hanging="274"/>
        <w:jc w:val="left"/>
      </w:pPr>
      <w:r>
        <w:rPr/>
        <w:t>COMPANY</w:t>
      </w:r>
      <w:r>
        <w:rPr>
          <w:spacing w:val="-2"/>
        </w:rPr>
        <w:t> </w:t>
      </w:r>
      <w:r>
        <w:rPr/>
        <w:t>IDENTIFICATION</w:t>
      </w:r>
    </w:p>
    <w:p>
      <w:pPr>
        <w:spacing w:before="138"/>
        <w:ind w:left="539" w:right="0" w:firstLine="0"/>
        <w:jc w:val="left"/>
        <w:rPr>
          <w:sz w:val="22"/>
        </w:rPr>
      </w:pPr>
      <w:r>
        <w:rPr>
          <w:sz w:val="22"/>
        </w:rPr>
        <w:t>C</w:t>
      </w:r>
      <w:r>
        <w:rPr>
          <w:sz w:val="18"/>
        </w:rPr>
        <w:t>HECK </w:t>
      </w:r>
      <w:r>
        <w:rPr>
          <w:sz w:val="22"/>
        </w:rPr>
        <w:t>A</w:t>
      </w:r>
      <w:r>
        <w:rPr>
          <w:sz w:val="18"/>
        </w:rPr>
        <w:t>PPROPRIATE </w:t>
      </w:r>
      <w:r>
        <w:rPr>
          <w:sz w:val="22"/>
        </w:rPr>
        <w:t>B</w:t>
      </w:r>
      <w:r>
        <w:rPr>
          <w:sz w:val="18"/>
        </w:rPr>
        <w:t>OX</w:t>
      </w:r>
      <w:r>
        <w:rPr>
          <w:sz w:val="22"/>
        </w:rPr>
        <w:t>:</w:t>
      </w:r>
    </w:p>
    <w:p>
      <w:pPr>
        <w:tabs>
          <w:tab w:pos="2351" w:val="left" w:leader="none"/>
          <w:tab w:pos="3400" w:val="left" w:leader="none"/>
        </w:tabs>
        <w:spacing w:line="364" w:lineRule="auto" w:before="136"/>
        <w:ind w:left="508" w:right="539" w:firstLine="201"/>
        <w:jc w:val="left"/>
        <w:rPr>
          <w:sz w:val="22"/>
        </w:rPr>
      </w:pPr>
      <w:r>
        <w:rPr>
          <w:sz w:val="22"/>
        </w:rPr>
        <w:t>[</w:t>
      </w:r>
      <w:r>
        <w:rPr>
          <w:spacing w:val="-3"/>
          <w:sz w:val="22"/>
        </w:rPr>
        <w:t> </w:t>
      </w:r>
      <w:r>
        <w:rPr>
          <w:sz w:val="22"/>
        </w:rPr>
        <w:t>]</w:t>
      </w:r>
      <w:r>
        <w:rPr>
          <w:spacing w:val="50"/>
          <w:sz w:val="22"/>
        </w:rPr>
        <w:t> </w:t>
      </w:r>
      <w:r>
        <w:rPr>
          <w:sz w:val="22"/>
        </w:rPr>
        <w:t>Operator</w:t>
        <w:tab/>
      </w:r>
      <w:r>
        <w:rPr>
          <w:b/>
          <w:sz w:val="22"/>
          <w:u w:val="thick"/>
        </w:rPr>
        <w:t>OR</w:t>
      </w:r>
      <w:r>
        <w:rPr>
          <w:b/>
          <w:sz w:val="22"/>
        </w:rPr>
        <w:tab/>
      </w:r>
      <w:r>
        <w:rPr>
          <w:sz w:val="22"/>
        </w:rPr>
        <w:t>[ ] Petroleum Consultant/Independent Contractor or other</w:t>
      </w:r>
      <w:r>
        <w:rPr>
          <w:spacing w:val="-27"/>
          <w:sz w:val="22"/>
        </w:rPr>
        <w:t> </w:t>
      </w:r>
      <w:r>
        <w:rPr>
          <w:sz w:val="22"/>
        </w:rPr>
        <w:t>Non-Operator C</w:t>
      </w:r>
      <w:r>
        <w:rPr>
          <w:sz w:val="18"/>
        </w:rPr>
        <w:t>OMPLETE THE</w:t>
      </w:r>
      <w:r>
        <w:rPr>
          <w:spacing w:val="-19"/>
          <w:sz w:val="18"/>
        </w:rPr>
        <w:t> </w:t>
      </w:r>
      <w:r>
        <w:rPr>
          <w:sz w:val="22"/>
        </w:rPr>
        <w:t>F</w:t>
      </w:r>
      <w:r>
        <w:rPr>
          <w:sz w:val="18"/>
        </w:rPr>
        <w:t>OLLOWING</w:t>
      </w:r>
      <w:r>
        <w:rPr>
          <w:sz w:val="22"/>
        </w:rPr>
        <w:t>:</w:t>
      </w:r>
    </w:p>
    <w:p>
      <w:pPr>
        <w:pStyle w:val="BodyText"/>
        <w:tabs>
          <w:tab w:pos="6242" w:val="left" w:leader="none"/>
          <w:tab w:pos="10126" w:val="left" w:leader="none"/>
        </w:tabs>
        <w:spacing w:line="253" w:lineRule="exact"/>
        <w:ind w:left="782"/>
      </w:pPr>
      <w:r>
        <w:rPr/>
        <w:t>Company</w:t>
      </w:r>
      <w:r>
        <w:rPr>
          <w:spacing w:val="-16"/>
        </w:rPr>
        <w:t> </w:t>
      </w:r>
      <w:r>
        <w:rPr/>
        <w:t>Name:</w:t>
      </w:r>
      <w:r>
        <w:rPr>
          <w:u w:val="single"/>
        </w:rPr>
        <w:tab/>
      </w:r>
      <w:r>
        <w:rPr/>
        <w:t>RRC P-5 Number, if</w:t>
      </w:r>
      <w:r>
        <w:rPr>
          <w:spacing w:val="-29"/>
        </w:rPr>
        <w:t> </w:t>
      </w:r>
      <w:r>
        <w:rPr/>
        <w:t>Operator:</w:t>
      </w:r>
      <w:r>
        <w:rPr>
          <w:u w:val="single"/>
        </w:rPr>
        <w:t> </w:t>
        <w:tab/>
      </w:r>
    </w:p>
    <w:p>
      <w:pPr>
        <w:pStyle w:val="BodyText"/>
        <w:tabs>
          <w:tab w:pos="3770" w:val="left" w:leader="none"/>
          <w:tab w:pos="4178" w:val="left" w:leader="none"/>
          <w:tab w:pos="7166" w:val="left" w:leader="none"/>
          <w:tab w:pos="10150" w:val="left" w:leader="none"/>
        </w:tabs>
        <w:spacing w:line="362" w:lineRule="auto" w:before="184"/>
        <w:ind w:left="782" w:right="127"/>
      </w:pPr>
      <w:r>
        <w:rPr/>
        <w:t>Mailing</w:t>
      </w:r>
      <w:r>
        <w:rPr>
          <w:spacing w:val="-24"/>
        </w:rPr>
        <w:t> </w:t>
      </w:r>
      <w:r>
        <w:rPr/>
        <w:t>Address:</w:t>
      </w:r>
      <w:r>
        <w:rPr>
          <w:w w:val="100"/>
          <w:u w:val="single"/>
        </w:rPr>
        <w:t> </w:t>
      </w:r>
      <w:r>
        <w:rPr>
          <w:u w:val="single"/>
        </w:rPr>
        <w:tab/>
        <w:tab/>
        <w:tab/>
        <w:tab/>
      </w:r>
      <w:r>
        <w:rPr/>
        <w:t>                                                                                                                                      Phone</w:t>
      </w:r>
      <w:r>
        <w:rPr>
          <w:spacing w:val="-11"/>
        </w:rPr>
        <w:t> </w:t>
      </w:r>
      <w:r>
        <w:rPr/>
        <w:t>No.:</w:t>
      </w:r>
      <w:r>
        <w:rPr>
          <w:u w:val="single"/>
        </w:rPr>
        <w:t> </w:t>
        <w:tab/>
      </w:r>
      <w:r>
        <w:rPr/>
        <w:tab/>
        <w:t>Fax</w:t>
      </w:r>
      <w:r>
        <w:rPr>
          <w:spacing w:val="-5"/>
        </w:rPr>
        <w:t> </w:t>
      </w:r>
      <w:r>
        <w:rPr/>
        <w:t>No.:</w:t>
      </w:r>
      <w:r>
        <w:rPr>
          <w:u w:val="single"/>
        </w:rPr>
        <w:t> </w:t>
        <w:tab/>
      </w:r>
    </w:p>
    <w:p>
      <w:pPr>
        <w:pStyle w:val="BodyText"/>
        <w:tabs>
          <w:tab w:pos="5210" w:val="left" w:leader="none"/>
        </w:tabs>
        <w:spacing w:line="245" w:lineRule="exact"/>
        <w:ind w:left="782"/>
      </w:pPr>
      <w:r>
        <w:rPr/>
        <w:t>E-mail</w:t>
      </w:r>
      <w:r>
        <w:rPr>
          <w:spacing w:val="-22"/>
        </w:rPr>
        <w:t> </w:t>
      </w:r>
      <w:r>
        <w:rPr/>
        <w:t>Address:</w:t>
      </w:r>
      <w:r>
        <w:rPr>
          <w:u w:val="single"/>
        </w:rPr>
        <w:t> </w:t>
        <w:tab/>
      </w:r>
    </w:p>
    <w:p>
      <w:pPr>
        <w:pStyle w:val="BodyText"/>
        <w:spacing w:before="5"/>
        <w:rPr>
          <w:sz w:val="19"/>
        </w:rPr>
      </w:pPr>
    </w:p>
    <w:p>
      <w:pPr>
        <w:pStyle w:val="Heading1"/>
        <w:numPr>
          <w:ilvl w:val="2"/>
          <w:numId w:val="1"/>
        </w:numPr>
        <w:tabs>
          <w:tab w:pos="598" w:val="left" w:leader="none"/>
        </w:tabs>
        <w:spacing w:line="240" w:lineRule="auto" w:before="90" w:after="0"/>
        <w:ind w:left="597" w:right="0" w:hanging="368"/>
        <w:jc w:val="left"/>
      </w:pPr>
      <w:r>
        <w:rPr/>
        <w:t>SECURITY ADMINISTRATOR</w:t>
      </w:r>
      <w:r>
        <w:rPr>
          <w:spacing w:val="-7"/>
        </w:rPr>
        <w:t> </w:t>
      </w:r>
      <w:r>
        <w:rPr/>
        <w:t>IDENTIFICATION</w:t>
      </w:r>
    </w:p>
    <w:p>
      <w:pPr>
        <w:spacing w:before="146"/>
        <w:ind w:left="460" w:right="0" w:firstLine="0"/>
        <w:jc w:val="left"/>
        <w:rPr>
          <w:sz w:val="18"/>
        </w:rPr>
      </w:pPr>
      <w:r>
        <w:rPr>
          <w:sz w:val="22"/>
        </w:rPr>
        <w:t>Y</w:t>
      </w:r>
      <w:r>
        <w:rPr>
          <w:sz w:val="18"/>
        </w:rPr>
        <w:t>OU </w:t>
      </w:r>
      <w:r>
        <w:rPr>
          <w:b/>
          <w:sz w:val="18"/>
          <w:u w:val="single"/>
        </w:rPr>
        <w:t>MUST</w:t>
      </w:r>
      <w:r>
        <w:rPr>
          <w:b/>
          <w:sz w:val="18"/>
        </w:rPr>
        <w:t> </w:t>
      </w:r>
      <w:r>
        <w:rPr>
          <w:sz w:val="18"/>
        </w:rPr>
        <w:t>COMPLETE THE FOLLOWING TO PARTICIPATE AS A SECURITY ADMINISTRATOR:</w:t>
      </w:r>
    </w:p>
    <w:p>
      <w:pPr>
        <w:pStyle w:val="BodyText"/>
        <w:tabs>
          <w:tab w:pos="7313" w:val="left" w:leader="none"/>
          <w:tab w:pos="10080" w:val="left" w:leader="none"/>
        </w:tabs>
        <w:spacing w:line="360" w:lineRule="auto" w:before="134"/>
        <w:ind w:left="784" w:right="198"/>
        <w:jc w:val="both"/>
      </w:pPr>
      <w:r>
        <w:rPr>
          <w:spacing w:val="-3"/>
        </w:rPr>
        <w:t>Name </w:t>
      </w:r>
      <w:r>
        <w:rPr/>
        <w:t>of</w:t>
      </w:r>
      <w:r>
        <w:rPr>
          <w:spacing w:val="27"/>
        </w:rPr>
        <w:t> </w:t>
      </w:r>
      <w:r>
        <w:rPr/>
        <w:t>Security</w:t>
      </w:r>
      <w:r>
        <w:rPr>
          <w:spacing w:val="40"/>
        </w:rPr>
        <w:t> </w:t>
      </w:r>
      <w:r>
        <w:rPr/>
        <w:t>Administrator:</w:t>
      </w:r>
      <w:r>
        <w:rPr>
          <w:w w:val="100"/>
          <w:u w:val="single"/>
        </w:rPr>
        <w:t> </w:t>
      </w:r>
      <w:r>
        <w:rPr>
          <w:u w:val="single"/>
        </w:rPr>
        <w:tab/>
        <w:tab/>
      </w:r>
      <w:r>
        <w:rPr/>
        <w:t> Mailing Address if Different</w:t>
      </w:r>
      <w:r>
        <w:rPr>
          <w:spacing w:val="17"/>
        </w:rPr>
        <w:t> </w:t>
      </w:r>
      <w:r>
        <w:rPr/>
        <w:t>from</w:t>
      </w:r>
      <w:r>
        <w:rPr>
          <w:spacing w:val="5"/>
        </w:rPr>
        <w:t> </w:t>
      </w:r>
      <w:r>
        <w:rPr/>
        <w:t>Above:</w:t>
      </w:r>
      <w:r>
        <w:rPr>
          <w:w w:val="100"/>
          <w:u w:val="single"/>
        </w:rPr>
        <w:t> </w:t>
      </w:r>
      <w:r>
        <w:rPr>
          <w:u w:val="single"/>
        </w:rPr>
        <w:tab/>
        <w:tab/>
      </w:r>
      <w:r>
        <w:rPr/>
        <w:t> E-mail</w:t>
      </w:r>
      <w:r>
        <w:rPr>
          <w:spacing w:val="15"/>
        </w:rPr>
        <w:t> </w:t>
      </w:r>
      <w:r>
        <w:rPr/>
        <w:t>Address:</w:t>
      </w:r>
      <w:r>
        <w:rPr>
          <w:w w:val="100"/>
          <w:u w:val="single"/>
        </w:rPr>
        <w:t> </w:t>
      </w:r>
      <w:r>
        <w:rPr>
          <w:u w:val="single"/>
        </w:rPr>
        <w:tab/>
        <w:tab/>
      </w:r>
      <w:r>
        <w:rPr/>
        <w:t>                                                                                                                                      Phone</w:t>
      </w:r>
      <w:r>
        <w:rPr>
          <w:spacing w:val="26"/>
        </w:rPr>
        <w:t> </w:t>
      </w:r>
      <w:r>
        <w:rPr/>
        <w:t>No.:</w:t>
      </w:r>
      <w:r>
        <w:rPr>
          <w:w w:val="100"/>
          <w:u w:val="single"/>
        </w:rPr>
        <w:t> </w:t>
      </w:r>
      <w:r>
        <w:rPr>
          <w:u w:val="single"/>
        </w:rPr>
        <w:tab/>
        <w:tab/>
      </w:r>
      <w:r>
        <w:rPr/>
        <w:t>                                                                                                                                                  Fax</w:t>
      </w:r>
      <w:r>
        <w:rPr>
          <w:spacing w:val="-2"/>
        </w:rPr>
        <w:t> </w:t>
      </w:r>
      <w:r>
        <w:rPr/>
        <w:t>No.:</w:t>
      </w:r>
      <w:r>
        <w:rPr>
          <w:w w:val="100"/>
          <w:u w:val="single"/>
        </w:rPr>
        <w:t> </w:t>
      </w:r>
      <w:r>
        <w:rPr>
          <w:u w:val="single"/>
        </w:rPr>
        <w:tab/>
        <w:tab/>
      </w:r>
      <w:r>
        <w:rPr/>
        <w:t> Initial </w:t>
      </w:r>
      <w:r>
        <w:rPr>
          <w:spacing w:val="-3"/>
        </w:rPr>
        <w:t>One-Time </w:t>
      </w:r>
      <w:r>
        <w:rPr/>
        <w:t>Use</w:t>
      </w:r>
      <w:r>
        <w:rPr>
          <w:spacing w:val="-22"/>
        </w:rPr>
        <w:t> </w:t>
      </w:r>
      <w:r>
        <w:rPr/>
        <w:t>Password:</w:t>
      </w:r>
      <w:r>
        <w:rPr>
          <w:u w:val="single"/>
        </w:rPr>
        <w:t> </w:t>
        <w:tab/>
      </w:r>
    </w:p>
    <w:p>
      <w:pPr>
        <w:pStyle w:val="BodyText"/>
        <w:spacing w:before="7"/>
      </w:pPr>
    </w:p>
    <w:p>
      <w:pPr>
        <w:pStyle w:val="Heading2"/>
        <w:spacing w:before="91"/>
        <w:ind w:left="4308"/>
      </w:pPr>
      <w:r>
        <w:rPr/>
        <w:t>CERTIFICATION</w:t>
      </w:r>
    </w:p>
    <w:p>
      <w:pPr>
        <w:pStyle w:val="BodyText"/>
        <w:spacing w:before="2"/>
        <w:ind w:left="232" w:right="103" w:firstLine="720"/>
        <w:jc w:val="both"/>
      </w:pPr>
      <w:r>
        <w:rPr/>
        <w:t>I</w:t>
      </w:r>
      <w:r>
        <w:rPr>
          <w:spacing w:val="-17"/>
        </w:rPr>
        <w:t> </w:t>
      </w:r>
      <w:r>
        <w:rPr/>
        <w:t>declare,</w:t>
      </w:r>
      <w:r>
        <w:rPr>
          <w:spacing w:val="-12"/>
        </w:rPr>
        <w:t> </w:t>
      </w:r>
      <w:r>
        <w:rPr/>
        <w:t>under</w:t>
      </w:r>
      <w:r>
        <w:rPr>
          <w:spacing w:val="-14"/>
        </w:rPr>
        <w:t> </w:t>
      </w:r>
      <w:r>
        <w:rPr/>
        <w:t>penalties</w:t>
      </w:r>
      <w:r>
        <w:rPr>
          <w:spacing w:val="-14"/>
        </w:rPr>
        <w:t> </w:t>
      </w:r>
      <w:r>
        <w:rPr/>
        <w:t>prescribed</w:t>
      </w:r>
      <w:r>
        <w:rPr>
          <w:spacing w:val="-13"/>
        </w:rPr>
        <w:t> </w:t>
      </w:r>
      <w:r>
        <w:rPr/>
        <w:t>in</w:t>
      </w:r>
      <w:r>
        <w:rPr>
          <w:spacing w:val="-16"/>
        </w:rPr>
        <w:t> </w:t>
      </w:r>
      <w:r>
        <w:rPr/>
        <w:t>Sec.</w:t>
      </w:r>
      <w:r>
        <w:rPr>
          <w:spacing w:val="-15"/>
        </w:rPr>
        <w:t> </w:t>
      </w:r>
      <w:r>
        <w:rPr/>
        <w:t>91.143,</w:t>
      </w:r>
      <w:r>
        <w:rPr>
          <w:spacing w:val="-18"/>
        </w:rPr>
        <w:t> </w:t>
      </w:r>
      <w:r>
        <w:rPr/>
        <w:t>Texas</w:t>
      </w:r>
      <w:r>
        <w:rPr>
          <w:spacing w:val="-12"/>
        </w:rPr>
        <w:t> </w:t>
      </w:r>
      <w:r>
        <w:rPr/>
        <w:t>Natural</w:t>
      </w:r>
      <w:r>
        <w:rPr>
          <w:spacing w:val="-14"/>
        </w:rPr>
        <w:t> </w:t>
      </w:r>
      <w:r>
        <w:rPr/>
        <w:t>Resources</w:t>
      </w:r>
      <w:r>
        <w:rPr>
          <w:spacing w:val="-15"/>
        </w:rPr>
        <w:t> </w:t>
      </w:r>
      <w:r>
        <w:rPr/>
        <w:t>Code,</w:t>
      </w:r>
      <w:r>
        <w:rPr>
          <w:spacing w:val="-15"/>
        </w:rPr>
        <w:t> </w:t>
      </w:r>
      <w:r>
        <w:rPr/>
        <w:t>that</w:t>
      </w:r>
      <w:r>
        <w:rPr>
          <w:spacing w:val="-12"/>
        </w:rPr>
        <w:t> </w:t>
      </w:r>
      <w:r>
        <w:rPr/>
        <w:t>I</w:t>
      </w:r>
      <w:r>
        <w:rPr>
          <w:spacing w:val="-20"/>
        </w:rPr>
        <w:t> </w:t>
      </w:r>
      <w:r>
        <w:rPr/>
        <w:t>am</w:t>
      </w:r>
      <w:r>
        <w:rPr>
          <w:spacing w:val="-19"/>
        </w:rPr>
        <w:t> </w:t>
      </w:r>
      <w:r>
        <w:rPr/>
        <w:t>authorized</w:t>
      </w:r>
      <w:r>
        <w:rPr>
          <w:spacing w:val="-15"/>
        </w:rPr>
        <w:t> </w:t>
      </w:r>
      <w:r>
        <w:rPr/>
        <w:t>to </w:t>
      </w:r>
      <w:r>
        <w:rPr>
          <w:spacing w:val="-3"/>
        </w:rPr>
        <w:t>make</w:t>
      </w:r>
      <w:r>
        <w:rPr>
          <w:spacing w:val="-15"/>
        </w:rPr>
        <w:t> </w:t>
      </w:r>
      <w:r>
        <w:rPr/>
        <w:t>this</w:t>
      </w:r>
      <w:r>
        <w:rPr>
          <w:spacing w:val="-15"/>
        </w:rPr>
        <w:t> </w:t>
      </w:r>
      <w:r>
        <w:rPr/>
        <w:t>Security</w:t>
      </w:r>
      <w:r>
        <w:rPr>
          <w:spacing w:val="-16"/>
        </w:rPr>
        <w:t> </w:t>
      </w:r>
      <w:r>
        <w:rPr>
          <w:spacing w:val="-3"/>
        </w:rPr>
        <w:t>Administrator</w:t>
      </w:r>
      <w:r>
        <w:rPr>
          <w:spacing w:val="-15"/>
        </w:rPr>
        <w:t> </w:t>
      </w:r>
      <w:r>
        <w:rPr>
          <w:spacing w:val="-3"/>
        </w:rPr>
        <w:t>Designation,</w:t>
      </w:r>
      <w:r>
        <w:rPr>
          <w:spacing w:val="-16"/>
        </w:rPr>
        <w:t> </w:t>
      </w:r>
      <w:r>
        <w:rPr/>
        <w:t>that</w:t>
      </w:r>
      <w:r>
        <w:rPr>
          <w:spacing w:val="-15"/>
        </w:rPr>
        <w:t> </w:t>
      </w:r>
      <w:r>
        <w:rPr/>
        <w:t>it</w:t>
      </w:r>
      <w:r>
        <w:rPr>
          <w:spacing w:val="-15"/>
        </w:rPr>
        <w:t> </w:t>
      </w:r>
      <w:r>
        <w:rPr>
          <w:spacing w:val="-2"/>
        </w:rPr>
        <w:t>was</w:t>
      </w:r>
      <w:r>
        <w:rPr>
          <w:spacing w:val="-15"/>
        </w:rPr>
        <w:t> </w:t>
      </w:r>
      <w:r>
        <w:rPr/>
        <w:t>prepared</w:t>
      </w:r>
      <w:r>
        <w:rPr>
          <w:spacing w:val="-16"/>
        </w:rPr>
        <w:t> </w:t>
      </w:r>
      <w:r>
        <w:rPr/>
        <w:t>by</w:t>
      </w:r>
      <w:r>
        <w:rPr>
          <w:spacing w:val="-16"/>
        </w:rPr>
        <w:t> </w:t>
      </w:r>
      <w:r>
        <w:rPr>
          <w:spacing w:val="-4"/>
        </w:rPr>
        <w:t>me</w:t>
      </w:r>
      <w:r>
        <w:rPr>
          <w:spacing w:val="-13"/>
        </w:rPr>
        <w:t> </w:t>
      </w:r>
      <w:r>
        <w:rPr/>
        <w:t>or</w:t>
      </w:r>
      <w:r>
        <w:rPr>
          <w:spacing w:val="-15"/>
        </w:rPr>
        <w:t> </w:t>
      </w:r>
      <w:r>
        <w:rPr/>
        <w:t>under</w:t>
      </w:r>
      <w:r>
        <w:rPr>
          <w:spacing w:val="-15"/>
        </w:rPr>
        <w:t> </w:t>
      </w:r>
      <w:r>
        <w:rPr>
          <w:spacing w:val="-4"/>
        </w:rPr>
        <w:t>my</w:t>
      </w:r>
      <w:r>
        <w:rPr>
          <w:spacing w:val="-13"/>
        </w:rPr>
        <w:t> </w:t>
      </w:r>
      <w:r>
        <w:rPr/>
        <w:t>supervision</w:t>
      </w:r>
      <w:r>
        <w:rPr>
          <w:spacing w:val="-18"/>
        </w:rPr>
        <w:t> </w:t>
      </w:r>
      <w:r>
        <w:rPr/>
        <w:t>and</w:t>
      </w:r>
      <w:r>
        <w:rPr>
          <w:spacing w:val="-16"/>
        </w:rPr>
        <w:t> </w:t>
      </w:r>
      <w:r>
        <w:rPr>
          <w:spacing w:val="-4"/>
        </w:rPr>
        <w:t>direction,</w:t>
      </w:r>
      <w:r>
        <w:rPr>
          <w:spacing w:val="-18"/>
        </w:rPr>
        <w:t> </w:t>
      </w:r>
      <w:r>
        <w:rPr>
          <w:spacing w:val="-3"/>
        </w:rPr>
        <w:t>and </w:t>
      </w:r>
      <w:r>
        <w:rPr/>
        <w:t>that</w:t>
      </w:r>
      <w:r>
        <w:rPr>
          <w:spacing w:val="-4"/>
        </w:rPr>
        <w:t> </w:t>
      </w:r>
      <w:r>
        <w:rPr/>
        <w:t>the</w:t>
      </w:r>
      <w:r>
        <w:rPr>
          <w:spacing w:val="-6"/>
        </w:rPr>
        <w:t> </w:t>
      </w:r>
      <w:r>
        <w:rPr/>
        <w:t>information</w:t>
      </w:r>
      <w:r>
        <w:rPr>
          <w:spacing w:val="-6"/>
        </w:rPr>
        <w:t> </w:t>
      </w:r>
      <w:r>
        <w:rPr/>
        <w:t>stated</w:t>
      </w:r>
      <w:r>
        <w:rPr>
          <w:spacing w:val="-8"/>
        </w:rPr>
        <w:t> </w:t>
      </w:r>
      <w:r>
        <w:rPr/>
        <w:t>herein</w:t>
      </w:r>
      <w:r>
        <w:rPr>
          <w:spacing w:val="-8"/>
        </w:rPr>
        <w:t> </w:t>
      </w:r>
      <w:r>
        <w:rPr/>
        <w:t>is</w:t>
      </w:r>
      <w:r>
        <w:rPr>
          <w:spacing w:val="-6"/>
        </w:rPr>
        <w:t> </w:t>
      </w:r>
      <w:r>
        <w:rPr/>
        <w:t>true,</w:t>
      </w:r>
      <w:r>
        <w:rPr>
          <w:spacing w:val="-8"/>
        </w:rPr>
        <w:t> </w:t>
      </w:r>
      <w:r>
        <w:rPr/>
        <w:t>correct,</w:t>
      </w:r>
      <w:r>
        <w:rPr>
          <w:spacing w:val="-8"/>
        </w:rPr>
        <w:t> </w:t>
      </w:r>
      <w:r>
        <w:rPr/>
        <w:t>and</w:t>
      </w:r>
      <w:r>
        <w:rPr>
          <w:spacing w:val="-8"/>
        </w:rPr>
        <w:t> </w:t>
      </w:r>
      <w:r>
        <w:rPr/>
        <w:t>complete,</w:t>
      </w:r>
      <w:r>
        <w:rPr>
          <w:spacing w:val="-5"/>
        </w:rPr>
        <w:t> </w:t>
      </w:r>
      <w:r>
        <w:rPr/>
        <w:t>to</w:t>
      </w:r>
      <w:r>
        <w:rPr>
          <w:spacing w:val="-8"/>
        </w:rPr>
        <w:t> </w:t>
      </w:r>
      <w:r>
        <w:rPr/>
        <w:t>the</w:t>
      </w:r>
      <w:r>
        <w:rPr>
          <w:spacing w:val="-8"/>
        </w:rPr>
        <w:t> </w:t>
      </w:r>
      <w:r>
        <w:rPr/>
        <w:t>best</w:t>
      </w:r>
      <w:r>
        <w:rPr>
          <w:spacing w:val="-7"/>
        </w:rPr>
        <w:t> </w:t>
      </w:r>
      <w:r>
        <w:rPr/>
        <w:t>of</w:t>
      </w:r>
      <w:r>
        <w:rPr>
          <w:spacing w:val="-5"/>
        </w:rPr>
        <w:t> </w:t>
      </w:r>
      <w:r>
        <w:rPr>
          <w:spacing w:val="-4"/>
        </w:rPr>
        <w:t>my </w:t>
      </w:r>
      <w:r>
        <w:rPr/>
        <w:t>knowledge</w:t>
      </w:r>
      <w:r>
        <w:rPr>
          <w:spacing w:val="-5"/>
        </w:rPr>
        <w:t> </w:t>
      </w:r>
      <w:r>
        <w:rPr/>
        <w:t>and</w:t>
      </w:r>
      <w:r>
        <w:rPr>
          <w:spacing w:val="-6"/>
        </w:rPr>
        <w:t> </w:t>
      </w:r>
      <w:r>
        <w:rPr/>
        <w:t>belief.</w:t>
      </w:r>
    </w:p>
    <w:p>
      <w:pPr>
        <w:pStyle w:val="BodyText"/>
        <w:spacing w:before="4"/>
        <w:ind w:left="232" w:right="103" w:firstLine="720"/>
        <w:jc w:val="both"/>
      </w:pPr>
      <w:r>
        <w:rPr/>
        <w:t>I</w:t>
      </w:r>
      <w:r>
        <w:rPr>
          <w:spacing w:val="-19"/>
        </w:rPr>
        <w:t> </w:t>
      </w:r>
      <w:r>
        <w:rPr/>
        <w:t>further</w:t>
      </w:r>
      <w:r>
        <w:rPr>
          <w:spacing w:val="-16"/>
        </w:rPr>
        <w:t> </w:t>
      </w:r>
      <w:r>
        <w:rPr/>
        <w:t>declare</w:t>
      </w:r>
      <w:r>
        <w:rPr>
          <w:spacing w:val="-15"/>
        </w:rPr>
        <w:t> </w:t>
      </w:r>
      <w:r>
        <w:rPr/>
        <w:t>that</w:t>
      </w:r>
      <w:r>
        <w:rPr>
          <w:spacing w:val="-16"/>
        </w:rPr>
        <w:t> </w:t>
      </w:r>
      <w:r>
        <w:rPr/>
        <w:t>all</w:t>
      </w:r>
      <w:r>
        <w:rPr>
          <w:spacing w:val="-16"/>
        </w:rPr>
        <w:t> </w:t>
      </w:r>
      <w:r>
        <w:rPr/>
        <w:t>electronic</w:t>
      </w:r>
      <w:r>
        <w:rPr>
          <w:spacing w:val="-19"/>
        </w:rPr>
        <w:t> </w:t>
      </w:r>
      <w:r>
        <w:rPr/>
        <w:t>filings</w:t>
      </w:r>
      <w:r>
        <w:rPr>
          <w:spacing w:val="-17"/>
        </w:rPr>
        <w:t> </w:t>
      </w:r>
      <w:r>
        <w:rPr>
          <w:spacing w:val="-3"/>
        </w:rPr>
        <w:t>made</w:t>
      </w:r>
      <w:r>
        <w:rPr>
          <w:spacing w:val="-20"/>
        </w:rPr>
        <w:t> </w:t>
      </w:r>
      <w:r>
        <w:rPr/>
        <w:t>pursuant</w:t>
      </w:r>
      <w:r>
        <w:rPr>
          <w:spacing w:val="-21"/>
        </w:rPr>
        <w:t> </w:t>
      </w:r>
      <w:r>
        <w:rPr/>
        <w:t>to</w:t>
      </w:r>
      <w:r>
        <w:rPr>
          <w:spacing w:val="-20"/>
        </w:rPr>
        <w:t> </w:t>
      </w:r>
      <w:r>
        <w:rPr/>
        <w:t>this</w:t>
      </w:r>
      <w:r>
        <w:rPr>
          <w:spacing w:val="-20"/>
        </w:rPr>
        <w:t> </w:t>
      </w:r>
      <w:r>
        <w:rPr/>
        <w:t>designation</w:t>
      </w:r>
      <w:r>
        <w:rPr>
          <w:spacing w:val="-20"/>
        </w:rPr>
        <w:t> </w:t>
      </w:r>
      <w:r>
        <w:rPr/>
        <w:t>will</w:t>
      </w:r>
      <w:r>
        <w:rPr>
          <w:spacing w:val="-19"/>
        </w:rPr>
        <w:t> </w:t>
      </w:r>
      <w:r>
        <w:rPr/>
        <w:t>be</w:t>
      </w:r>
      <w:r>
        <w:rPr>
          <w:spacing w:val="-22"/>
        </w:rPr>
        <w:t> </w:t>
      </w:r>
      <w:r>
        <w:rPr/>
        <w:t>in</w:t>
      </w:r>
      <w:r>
        <w:rPr>
          <w:spacing w:val="-22"/>
        </w:rPr>
        <w:t> </w:t>
      </w:r>
      <w:r>
        <w:rPr/>
        <w:t>the</w:t>
      </w:r>
      <w:r>
        <w:rPr>
          <w:spacing w:val="-17"/>
        </w:rPr>
        <w:t> </w:t>
      </w:r>
      <w:r>
        <w:rPr>
          <w:spacing w:val="-3"/>
        </w:rPr>
        <w:t>manner</w:t>
      </w:r>
      <w:r>
        <w:rPr>
          <w:spacing w:val="-19"/>
        </w:rPr>
        <w:t> </w:t>
      </w:r>
      <w:r>
        <w:rPr/>
        <w:t>prescribed by</w:t>
      </w:r>
      <w:r>
        <w:rPr>
          <w:spacing w:val="-11"/>
        </w:rPr>
        <w:t> </w:t>
      </w:r>
      <w:r>
        <w:rPr/>
        <w:t>the</w:t>
      </w:r>
      <w:r>
        <w:rPr>
          <w:spacing w:val="-9"/>
        </w:rPr>
        <w:t> </w:t>
      </w:r>
      <w:r>
        <w:rPr/>
        <w:t>Railroad</w:t>
      </w:r>
      <w:r>
        <w:rPr>
          <w:spacing w:val="-9"/>
        </w:rPr>
        <w:t> </w:t>
      </w:r>
      <w:r>
        <w:rPr/>
        <w:t>Commission</w:t>
      </w:r>
      <w:r>
        <w:rPr>
          <w:spacing w:val="-9"/>
        </w:rPr>
        <w:t> </w:t>
      </w:r>
      <w:r>
        <w:rPr/>
        <w:t>of</w:t>
      </w:r>
      <w:r>
        <w:rPr>
          <w:spacing w:val="-8"/>
        </w:rPr>
        <w:t> </w:t>
      </w:r>
      <w:r>
        <w:rPr/>
        <w:t>Texas</w:t>
      </w:r>
      <w:r>
        <w:rPr>
          <w:spacing w:val="-9"/>
        </w:rPr>
        <w:t> </w:t>
      </w:r>
      <w:r>
        <w:rPr/>
        <w:t>and</w:t>
      </w:r>
      <w:r>
        <w:rPr>
          <w:spacing w:val="-9"/>
        </w:rPr>
        <w:t> </w:t>
      </w:r>
      <w:r>
        <w:rPr/>
        <w:t>will</w:t>
      </w:r>
      <w:r>
        <w:rPr>
          <w:spacing w:val="-11"/>
        </w:rPr>
        <w:t> </w:t>
      </w:r>
      <w:r>
        <w:rPr/>
        <w:t>be</w:t>
      </w:r>
      <w:r>
        <w:rPr>
          <w:spacing w:val="-9"/>
        </w:rPr>
        <w:t> </w:t>
      </w:r>
      <w:r>
        <w:rPr/>
        <w:t>compatible</w:t>
      </w:r>
      <w:r>
        <w:rPr>
          <w:spacing w:val="-11"/>
        </w:rPr>
        <w:t> </w:t>
      </w:r>
      <w:r>
        <w:rPr/>
        <w:t>with</w:t>
      </w:r>
      <w:r>
        <w:rPr>
          <w:spacing w:val="-12"/>
        </w:rPr>
        <w:t> </w:t>
      </w:r>
      <w:r>
        <w:rPr/>
        <w:t>the</w:t>
      </w:r>
      <w:r>
        <w:rPr>
          <w:spacing w:val="-9"/>
        </w:rPr>
        <w:t> </w:t>
      </w:r>
      <w:r>
        <w:rPr/>
        <w:t>software,</w:t>
      </w:r>
      <w:r>
        <w:rPr>
          <w:spacing w:val="-9"/>
        </w:rPr>
        <w:t> </w:t>
      </w:r>
      <w:r>
        <w:rPr/>
        <w:t>equipment,</w:t>
      </w:r>
      <w:r>
        <w:rPr>
          <w:spacing w:val="-9"/>
        </w:rPr>
        <w:t> </w:t>
      </w:r>
      <w:r>
        <w:rPr/>
        <w:t>and</w:t>
      </w:r>
      <w:r>
        <w:rPr>
          <w:spacing w:val="-9"/>
        </w:rPr>
        <w:t> </w:t>
      </w:r>
      <w:r>
        <w:rPr/>
        <w:t>facilities</w:t>
      </w:r>
      <w:r>
        <w:rPr>
          <w:spacing w:val="-10"/>
        </w:rPr>
        <w:t> </w:t>
      </w:r>
      <w:r>
        <w:rPr/>
        <w:t>required by the Railroad Commission of Texas. All electronic filings will comply with any required procedures for participation in electronic</w:t>
      </w:r>
      <w:r>
        <w:rPr>
          <w:spacing w:val="-29"/>
        </w:rPr>
        <w:t> </w:t>
      </w:r>
      <w:r>
        <w:rPr/>
        <w:t>filing.</w:t>
      </w:r>
    </w:p>
    <w:p>
      <w:pPr>
        <w:pStyle w:val="BodyText"/>
        <w:spacing w:before="2"/>
        <w:ind w:left="234" w:right="110" w:firstLine="720"/>
        <w:jc w:val="both"/>
      </w:pPr>
      <w:r>
        <w:rPr/>
        <w:pict>
          <v:shapetype id="_x0000_t202" o:spt="202" coordsize="21600,21600" path="m,l,21600r21600,l21600,xe">
            <v:stroke joinstyle="miter"/>
            <v:path gradientshapeok="t" o:connecttype="rect"/>
          </v:shapetype>
          <v:shape style="position:absolute;margin-left:353.899994pt;margin-top:69.32753pt;width:147pt;height:60.75pt;mso-position-horizontal-relative:page;mso-position-vertical-relative:paragraph;z-index:0" type="#_x0000_t202" filled="false" stroked="true" strokeweight="1pt" strokecolor="#000000">
            <v:textbox inset="0,0,0,0">
              <w:txbxContent>
                <w:p>
                  <w:pPr>
                    <w:tabs>
                      <w:tab w:pos="2719" w:val="left" w:leader="none"/>
                    </w:tabs>
                    <w:spacing w:line="240" w:lineRule="auto" w:before="58"/>
                    <w:ind w:left="144" w:right="197" w:hanging="22"/>
                    <w:jc w:val="left"/>
                    <w:rPr>
                      <w:sz w:val="24"/>
                    </w:rPr>
                  </w:pPr>
                  <w:r>
                    <w:rPr>
                      <w:b/>
                      <w:sz w:val="24"/>
                    </w:rPr>
                    <w:t>For RRC Use Only </w:t>
                  </w:r>
                  <w:r>
                    <w:rPr>
                      <w:sz w:val="24"/>
                    </w:rPr>
                    <w:t>Approval</w:t>
                  </w:r>
                  <w:r>
                    <w:rPr>
                      <w:spacing w:val="-5"/>
                      <w:sz w:val="24"/>
                    </w:rPr>
                    <w:t> </w:t>
                  </w:r>
                  <w:r>
                    <w:rPr>
                      <w:sz w:val="24"/>
                    </w:rPr>
                    <w:t>Date:</w:t>
                  </w:r>
                  <w:r>
                    <w:rPr>
                      <w:sz w:val="24"/>
                      <w:u w:val="single"/>
                    </w:rPr>
                    <w:t> </w:t>
                    <w:tab/>
                  </w:r>
                  <w:r>
                    <w:rPr>
                      <w:sz w:val="24"/>
                    </w:rPr>
                    <w:t> Initials:</w:t>
                  </w:r>
                  <w:r>
                    <w:rPr>
                      <w:sz w:val="24"/>
                      <w:u w:val="single"/>
                    </w:rPr>
                    <w:t> </w:t>
                    <w:tab/>
                  </w:r>
                </w:p>
              </w:txbxContent>
            </v:textbox>
            <v:stroke dashstyle="solid"/>
            <w10:wrap type="none"/>
          </v:shape>
        </w:pict>
      </w:r>
      <w:r>
        <w:rPr/>
        <w:t>I</w:t>
      </w:r>
      <w:r>
        <w:rPr>
          <w:spacing w:val="-8"/>
        </w:rPr>
        <w:t> </w:t>
      </w:r>
      <w:r>
        <w:rPr/>
        <w:t>further</w:t>
      </w:r>
      <w:r>
        <w:rPr>
          <w:spacing w:val="-4"/>
        </w:rPr>
        <w:t> </w:t>
      </w:r>
      <w:r>
        <w:rPr/>
        <w:t>declare</w:t>
      </w:r>
      <w:r>
        <w:rPr>
          <w:spacing w:val="-3"/>
        </w:rPr>
        <w:t> </w:t>
      </w:r>
      <w:r>
        <w:rPr/>
        <w:t>that</w:t>
      </w:r>
      <w:r>
        <w:rPr>
          <w:spacing w:val="-3"/>
        </w:rPr>
        <w:t> </w:t>
      </w:r>
      <w:r>
        <w:rPr/>
        <w:t>any</w:t>
      </w:r>
      <w:r>
        <w:rPr>
          <w:spacing w:val="-3"/>
        </w:rPr>
        <w:t> </w:t>
      </w:r>
      <w:r>
        <w:rPr/>
        <w:t>filings which</w:t>
      </w:r>
      <w:r>
        <w:rPr>
          <w:spacing w:val="-3"/>
        </w:rPr>
        <w:t> </w:t>
      </w:r>
      <w:r>
        <w:rPr/>
        <w:t>I</w:t>
      </w:r>
      <w:r>
        <w:rPr>
          <w:spacing w:val="-8"/>
        </w:rPr>
        <w:t> </w:t>
      </w:r>
      <w:r>
        <w:rPr>
          <w:spacing w:val="-3"/>
        </w:rPr>
        <w:t>make </w:t>
      </w:r>
      <w:r>
        <w:rPr/>
        <w:t>on</w:t>
      </w:r>
      <w:r>
        <w:rPr>
          <w:spacing w:val="-4"/>
        </w:rPr>
        <w:t> </w:t>
      </w:r>
      <w:r>
        <w:rPr/>
        <w:t>behalf</w:t>
      </w:r>
      <w:r>
        <w:rPr>
          <w:spacing w:val="-5"/>
        </w:rPr>
        <w:t> </w:t>
      </w:r>
      <w:r>
        <w:rPr/>
        <w:t>of</w:t>
      </w:r>
      <w:r>
        <w:rPr>
          <w:spacing w:val="-5"/>
        </w:rPr>
        <w:t> </w:t>
      </w:r>
      <w:r>
        <w:rPr/>
        <w:t>another</w:t>
      </w:r>
      <w:r>
        <w:rPr>
          <w:spacing w:val="-5"/>
        </w:rPr>
        <w:t> </w:t>
      </w:r>
      <w:r>
        <w:rPr/>
        <w:t>party</w:t>
      </w:r>
      <w:r>
        <w:rPr>
          <w:spacing w:val="-6"/>
        </w:rPr>
        <w:t> </w:t>
      </w:r>
      <w:r>
        <w:rPr/>
        <w:t>will</w:t>
      </w:r>
      <w:r>
        <w:rPr>
          <w:spacing w:val="-2"/>
        </w:rPr>
        <w:t> </w:t>
      </w:r>
      <w:r>
        <w:rPr/>
        <w:t>be</w:t>
      </w:r>
      <w:r>
        <w:rPr>
          <w:spacing w:val="-3"/>
        </w:rPr>
        <w:t> </w:t>
      </w:r>
      <w:r>
        <w:rPr/>
        <w:t>made</w:t>
      </w:r>
      <w:r>
        <w:rPr>
          <w:spacing w:val="-6"/>
        </w:rPr>
        <w:t> </w:t>
      </w:r>
      <w:r>
        <w:rPr/>
        <w:t>only</w:t>
      </w:r>
      <w:r>
        <w:rPr>
          <w:spacing w:val="-6"/>
        </w:rPr>
        <w:t> </w:t>
      </w:r>
      <w:r>
        <w:rPr/>
        <w:t>if</w:t>
      </w:r>
      <w:r>
        <w:rPr>
          <w:spacing w:val="-3"/>
        </w:rPr>
        <w:t> </w:t>
      </w:r>
      <w:r>
        <w:rPr/>
        <w:t>I</w:t>
      </w:r>
      <w:r>
        <w:rPr>
          <w:spacing w:val="-8"/>
        </w:rPr>
        <w:t> </w:t>
      </w:r>
      <w:r>
        <w:rPr/>
        <w:t>have</w:t>
      </w:r>
      <w:r>
        <w:rPr>
          <w:spacing w:val="-3"/>
        </w:rPr>
        <w:t> </w:t>
      </w:r>
      <w:r>
        <w:rPr/>
        <w:t>been authorized</w:t>
      </w:r>
      <w:r>
        <w:rPr>
          <w:spacing w:val="-13"/>
        </w:rPr>
        <w:t> </w:t>
      </w:r>
      <w:r>
        <w:rPr/>
        <w:t>by</w:t>
      </w:r>
      <w:r>
        <w:rPr>
          <w:spacing w:val="-14"/>
        </w:rPr>
        <w:t> </w:t>
      </w:r>
      <w:r>
        <w:rPr/>
        <w:t>that</w:t>
      </w:r>
      <w:r>
        <w:rPr>
          <w:spacing w:val="-15"/>
        </w:rPr>
        <w:t> </w:t>
      </w:r>
      <w:r>
        <w:rPr/>
        <w:t>party</w:t>
      </w:r>
      <w:r>
        <w:rPr>
          <w:spacing w:val="-14"/>
        </w:rPr>
        <w:t> </w:t>
      </w:r>
      <w:r>
        <w:rPr/>
        <w:t>to</w:t>
      </w:r>
      <w:r>
        <w:rPr>
          <w:spacing w:val="-14"/>
        </w:rPr>
        <w:t> </w:t>
      </w:r>
      <w:r>
        <w:rPr/>
        <w:t>file</w:t>
      </w:r>
      <w:r>
        <w:rPr>
          <w:spacing w:val="-14"/>
        </w:rPr>
        <w:t> </w:t>
      </w:r>
      <w:r>
        <w:rPr/>
        <w:t>on</w:t>
      </w:r>
      <w:r>
        <w:rPr>
          <w:spacing w:val="-16"/>
        </w:rPr>
        <w:t> </w:t>
      </w:r>
      <w:r>
        <w:rPr/>
        <w:t>its</w:t>
      </w:r>
      <w:r>
        <w:rPr>
          <w:spacing w:val="-14"/>
        </w:rPr>
        <w:t> </w:t>
      </w:r>
      <w:r>
        <w:rPr/>
        <w:t>behalf</w:t>
      </w:r>
      <w:r>
        <w:rPr>
          <w:spacing w:val="-13"/>
        </w:rPr>
        <w:t> </w:t>
      </w:r>
      <w:r>
        <w:rPr/>
        <w:t>and</w:t>
      </w:r>
      <w:r>
        <w:rPr>
          <w:spacing w:val="-14"/>
        </w:rPr>
        <w:t> </w:t>
      </w:r>
      <w:r>
        <w:rPr/>
        <w:t>I</w:t>
      </w:r>
      <w:r>
        <w:rPr>
          <w:spacing w:val="-18"/>
        </w:rPr>
        <w:t> </w:t>
      </w:r>
      <w:r>
        <w:rPr/>
        <w:t>acknowledge</w:t>
      </w:r>
      <w:r>
        <w:rPr>
          <w:spacing w:val="-11"/>
        </w:rPr>
        <w:t> </w:t>
      </w:r>
      <w:r>
        <w:rPr/>
        <w:t>that</w:t>
      </w:r>
      <w:r>
        <w:rPr>
          <w:spacing w:val="-15"/>
        </w:rPr>
        <w:t> </w:t>
      </w:r>
      <w:r>
        <w:rPr/>
        <w:t>any</w:t>
      </w:r>
      <w:r>
        <w:rPr>
          <w:spacing w:val="-16"/>
        </w:rPr>
        <w:t> </w:t>
      </w:r>
      <w:r>
        <w:rPr/>
        <w:t>filings</w:t>
      </w:r>
      <w:r>
        <w:rPr>
          <w:spacing w:val="-13"/>
        </w:rPr>
        <w:t> </w:t>
      </w:r>
      <w:r>
        <w:rPr/>
        <w:t>made</w:t>
      </w:r>
      <w:r>
        <w:rPr>
          <w:spacing w:val="-14"/>
        </w:rPr>
        <w:t> </w:t>
      </w:r>
      <w:r>
        <w:rPr/>
        <w:t>on</w:t>
      </w:r>
      <w:r>
        <w:rPr>
          <w:spacing w:val="-17"/>
        </w:rPr>
        <w:t> </w:t>
      </w:r>
      <w:r>
        <w:rPr/>
        <w:t>behalf</w:t>
      </w:r>
      <w:r>
        <w:rPr>
          <w:spacing w:val="-13"/>
        </w:rPr>
        <w:t> </w:t>
      </w:r>
      <w:r>
        <w:rPr/>
        <w:t>of</w:t>
      </w:r>
      <w:r>
        <w:rPr>
          <w:spacing w:val="-13"/>
        </w:rPr>
        <w:t> </w:t>
      </w:r>
      <w:r>
        <w:rPr/>
        <w:t>an</w:t>
      </w:r>
      <w:r>
        <w:rPr>
          <w:spacing w:val="-14"/>
        </w:rPr>
        <w:t> </w:t>
      </w:r>
      <w:r>
        <w:rPr/>
        <w:t>operator</w:t>
      </w:r>
      <w:r>
        <w:rPr>
          <w:spacing w:val="-13"/>
        </w:rPr>
        <w:t> </w:t>
      </w:r>
      <w:r>
        <w:rPr/>
        <w:t>by</w:t>
      </w:r>
      <w:r>
        <w:rPr>
          <w:spacing w:val="-14"/>
        </w:rPr>
        <w:t> </w:t>
      </w:r>
      <w:r>
        <w:rPr>
          <w:spacing w:val="-4"/>
        </w:rPr>
        <w:t>me </w:t>
      </w:r>
      <w:r>
        <w:rPr/>
        <w:t>as an independent third party which are subsequently determined by the Commission to be made without the operator's</w:t>
      </w:r>
      <w:r>
        <w:rPr>
          <w:spacing w:val="-16"/>
        </w:rPr>
        <w:t> </w:t>
      </w:r>
      <w:r>
        <w:rPr/>
        <w:t>authorization</w:t>
      </w:r>
      <w:r>
        <w:rPr>
          <w:spacing w:val="-17"/>
        </w:rPr>
        <w:t> </w:t>
      </w:r>
      <w:r>
        <w:rPr>
          <w:spacing w:val="-3"/>
        </w:rPr>
        <w:t>may</w:t>
      </w:r>
      <w:r>
        <w:rPr>
          <w:spacing w:val="-15"/>
        </w:rPr>
        <w:t> </w:t>
      </w:r>
      <w:r>
        <w:rPr/>
        <w:t>result</w:t>
      </w:r>
      <w:r>
        <w:rPr>
          <w:spacing w:val="-18"/>
        </w:rPr>
        <w:t> </w:t>
      </w:r>
      <w:r>
        <w:rPr/>
        <w:t>in</w:t>
      </w:r>
      <w:r>
        <w:rPr>
          <w:spacing w:val="-17"/>
        </w:rPr>
        <w:t> </w:t>
      </w:r>
      <w:r>
        <w:rPr/>
        <w:t>the</w:t>
      </w:r>
      <w:r>
        <w:rPr>
          <w:spacing w:val="-19"/>
        </w:rPr>
        <w:t> </w:t>
      </w:r>
      <w:r>
        <w:rPr/>
        <w:t>suspension</w:t>
      </w:r>
      <w:r>
        <w:rPr>
          <w:spacing w:val="-17"/>
        </w:rPr>
        <w:t> </w:t>
      </w:r>
      <w:r>
        <w:rPr/>
        <w:t>or</w:t>
      </w:r>
      <w:r>
        <w:rPr>
          <w:spacing w:val="-18"/>
        </w:rPr>
        <w:t> </w:t>
      </w:r>
      <w:r>
        <w:rPr/>
        <w:t>revocation</w:t>
      </w:r>
      <w:r>
        <w:rPr>
          <w:spacing w:val="-17"/>
        </w:rPr>
        <w:t> </w:t>
      </w:r>
      <w:r>
        <w:rPr>
          <w:spacing w:val="-3"/>
        </w:rPr>
        <w:t>of</w:t>
      </w:r>
      <w:r>
        <w:rPr>
          <w:spacing w:val="-16"/>
        </w:rPr>
        <w:t> </w:t>
      </w:r>
      <w:r>
        <w:rPr>
          <w:spacing w:val="-3"/>
        </w:rPr>
        <w:t>this</w:t>
      </w:r>
      <w:r>
        <w:rPr>
          <w:spacing w:val="-16"/>
        </w:rPr>
        <w:t> </w:t>
      </w:r>
      <w:r>
        <w:rPr>
          <w:spacing w:val="-3"/>
        </w:rPr>
        <w:t>Security</w:t>
      </w:r>
      <w:r>
        <w:rPr>
          <w:spacing w:val="-17"/>
        </w:rPr>
        <w:t> </w:t>
      </w:r>
      <w:r>
        <w:rPr>
          <w:spacing w:val="-3"/>
        </w:rPr>
        <w:t>Administrator</w:t>
      </w:r>
      <w:r>
        <w:rPr>
          <w:spacing w:val="-16"/>
        </w:rPr>
        <w:t> </w:t>
      </w:r>
      <w:r>
        <w:rPr>
          <w:spacing w:val="-3"/>
        </w:rPr>
        <w:t>Designation</w:t>
      </w:r>
      <w:r>
        <w:rPr>
          <w:spacing w:val="-19"/>
        </w:rPr>
        <w:t> </w:t>
      </w:r>
      <w:r>
        <w:rPr>
          <w:spacing w:val="-3"/>
        </w:rPr>
        <w:t>and/or </w:t>
      </w:r>
      <w:r>
        <w:rPr/>
        <w:t>the</w:t>
      </w:r>
      <w:r>
        <w:rPr>
          <w:spacing w:val="16"/>
        </w:rPr>
        <w:t> </w:t>
      </w:r>
      <w:r>
        <w:rPr/>
        <w:t>right</w:t>
      </w:r>
      <w:r>
        <w:rPr>
          <w:spacing w:val="16"/>
        </w:rPr>
        <w:t> </w:t>
      </w:r>
      <w:r>
        <w:rPr/>
        <w:t>to</w:t>
      </w:r>
      <w:r>
        <w:rPr>
          <w:spacing w:val="15"/>
        </w:rPr>
        <w:t> </w:t>
      </w:r>
      <w:r>
        <w:rPr>
          <w:spacing w:val="-3"/>
        </w:rPr>
        <w:t>make</w:t>
      </w:r>
      <w:r>
        <w:rPr>
          <w:spacing w:val="17"/>
        </w:rPr>
        <w:t> </w:t>
      </w:r>
      <w:r>
        <w:rPr/>
        <w:t>any</w:t>
      </w:r>
      <w:r>
        <w:rPr>
          <w:spacing w:val="15"/>
        </w:rPr>
        <w:t> </w:t>
      </w:r>
      <w:r>
        <w:rPr/>
        <w:t>filings</w:t>
      </w:r>
      <w:r>
        <w:rPr>
          <w:spacing w:val="13"/>
        </w:rPr>
        <w:t> </w:t>
      </w:r>
      <w:r>
        <w:rPr/>
        <w:t>at</w:t>
      </w:r>
      <w:r>
        <w:rPr>
          <w:spacing w:val="16"/>
        </w:rPr>
        <w:t> </w:t>
      </w:r>
      <w:r>
        <w:rPr/>
        <w:t>the</w:t>
      </w:r>
      <w:r>
        <w:rPr>
          <w:spacing w:val="15"/>
        </w:rPr>
        <w:t> </w:t>
      </w:r>
      <w:r>
        <w:rPr/>
        <w:t>Commission</w:t>
      </w:r>
      <w:r>
        <w:rPr>
          <w:spacing w:val="13"/>
        </w:rPr>
        <w:t> </w:t>
      </w:r>
      <w:r>
        <w:rPr/>
        <w:t>on</w:t>
      </w:r>
      <w:r>
        <w:rPr>
          <w:spacing w:val="12"/>
        </w:rPr>
        <w:t> </w:t>
      </w:r>
      <w:r>
        <w:rPr/>
        <w:t>behalf</w:t>
      </w:r>
      <w:r>
        <w:rPr>
          <w:spacing w:val="16"/>
        </w:rPr>
        <w:t> </w:t>
      </w:r>
      <w:r>
        <w:rPr/>
        <w:t>of</w:t>
      </w:r>
      <w:r>
        <w:rPr>
          <w:spacing w:val="16"/>
        </w:rPr>
        <w:t> </w:t>
      </w:r>
      <w:r>
        <w:rPr/>
        <w:t>other parties.</w:t>
      </w:r>
    </w:p>
    <w:p>
      <w:pPr>
        <w:pStyle w:val="BodyText"/>
        <w:spacing w:before="8"/>
        <w:rPr>
          <w:sz w:val="32"/>
        </w:rPr>
      </w:pPr>
    </w:p>
    <w:p>
      <w:pPr>
        <w:pStyle w:val="BodyText"/>
        <w:tabs>
          <w:tab w:pos="5930" w:val="left" w:leader="none"/>
        </w:tabs>
        <w:ind w:left="232"/>
      </w:pPr>
      <w:r>
        <w:rPr/>
        <w:t>SIGNATURE:</w:t>
      </w:r>
      <w:r>
        <w:rPr>
          <w:u w:val="single"/>
        </w:rPr>
        <w:t> </w:t>
        <w:tab/>
      </w:r>
    </w:p>
    <w:p>
      <w:pPr>
        <w:pStyle w:val="BodyText"/>
        <w:spacing w:before="3"/>
      </w:pPr>
    </w:p>
    <w:p>
      <w:pPr>
        <w:pStyle w:val="BodyText"/>
        <w:tabs>
          <w:tab w:pos="5925" w:val="left" w:leader="none"/>
        </w:tabs>
        <w:ind w:left="232"/>
      </w:pPr>
      <w:r>
        <w:rPr/>
        <w:t>NAME</w:t>
      </w:r>
      <w:r>
        <w:rPr>
          <w:spacing w:val="-21"/>
        </w:rPr>
        <w:t> </w:t>
      </w:r>
      <w:r>
        <w:rPr/>
        <w:t>(Print):</w:t>
      </w:r>
      <w:r>
        <w:rPr>
          <w:u w:val="single"/>
        </w:rPr>
        <w:t> </w:t>
        <w:tab/>
      </w:r>
    </w:p>
    <w:p>
      <w:pPr>
        <w:pStyle w:val="BodyText"/>
        <w:spacing w:before="3"/>
        <w:rPr>
          <w:sz w:val="14"/>
        </w:rPr>
      </w:pPr>
    </w:p>
    <w:p>
      <w:pPr>
        <w:pStyle w:val="BodyText"/>
        <w:tabs>
          <w:tab w:pos="5925" w:val="left" w:leader="none"/>
        </w:tabs>
        <w:spacing w:before="92"/>
        <w:ind w:left="210"/>
      </w:pPr>
      <w:r>
        <w:rPr/>
        <w:t>TITLE:</w:t>
      </w:r>
      <w:r>
        <w:rPr>
          <w:u w:val="single"/>
        </w:rPr>
        <w:t> </w:t>
        <w:tab/>
      </w:r>
    </w:p>
    <w:p>
      <w:pPr>
        <w:spacing w:after="0"/>
        <w:sectPr>
          <w:type w:val="continuous"/>
          <w:pgSz w:w="12240" w:h="15840"/>
          <w:pgMar w:top="560" w:bottom="280" w:left="920" w:right="1040"/>
        </w:sectPr>
      </w:pPr>
    </w:p>
    <w:p>
      <w:pPr>
        <w:pStyle w:val="Heading2"/>
        <w:spacing w:before="78"/>
        <w:ind w:left="2605" w:right="2481"/>
        <w:jc w:val="center"/>
      </w:pPr>
      <w:r>
        <w:rPr/>
        <w:t>ELECTRONIC FILING</w:t>
      </w:r>
    </w:p>
    <w:p>
      <w:pPr>
        <w:spacing w:before="135"/>
        <w:ind w:left="2203" w:right="2081" w:firstLine="0"/>
        <w:jc w:val="center"/>
        <w:rPr>
          <w:b/>
          <w:sz w:val="24"/>
        </w:rPr>
      </w:pPr>
      <w:r>
        <w:rPr>
          <w:b/>
          <w:sz w:val="24"/>
        </w:rPr>
        <w:t>SECURITY ADMINISTRATOR DESIGNATION FORM</w:t>
      </w:r>
    </w:p>
    <w:p>
      <w:pPr>
        <w:pStyle w:val="BodyText"/>
        <w:spacing w:before="1"/>
        <w:rPr>
          <w:b/>
          <w:sz w:val="38"/>
        </w:rPr>
      </w:pPr>
    </w:p>
    <w:p>
      <w:pPr>
        <w:spacing w:before="0"/>
        <w:ind w:left="232" w:right="0" w:firstLine="0"/>
        <w:jc w:val="left"/>
        <w:rPr>
          <w:b/>
          <w:sz w:val="22"/>
        </w:rPr>
      </w:pPr>
      <w:r>
        <w:rPr>
          <w:b/>
          <w:sz w:val="22"/>
        </w:rPr>
        <w:t>Authorization Procedures</w:t>
      </w:r>
    </w:p>
    <w:p>
      <w:pPr>
        <w:pStyle w:val="BodyText"/>
        <w:tabs>
          <w:tab w:pos="949" w:val="left" w:leader="none"/>
        </w:tabs>
        <w:spacing w:before="131"/>
        <w:ind w:left="232"/>
      </w:pPr>
      <w:r>
        <w:rPr/>
        <w:t>►</w:t>
        <w:tab/>
        <w:t>Refer</w:t>
      </w:r>
      <w:r>
        <w:rPr>
          <w:spacing w:val="-10"/>
        </w:rPr>
        <w:t> </w:t>
      </w:r>
      <w:r>
        <w:rPr/>
        <w:t>to</w:t>
      </w:r>
      <w:r>
        <w:rPr>
          <w:spacing w:val="-8"/>
        </w:rPr>
        <w:t> </w:t>
      </w:r>
      <w:r>
        <w:rPr/>
        <w:t>Statewide</w:t>
      </w:r>
      <w:r>
        <w:rPr>
          <w:spacing w:val="-8"/>
        </w:rPr>
        <w:t> </w:t>
      </w:r>
      <w:r>
        <w:rPr/>
        <w:t>Rule</w:t>
      </w:r>
      <w:r>
        <w:rPr>
          <w:spacing w:val="-7"/>
        </w:rPr>
        <w:t> </w:t>
      </w:r>
      <w:r>
        <w:rPr/>
        <w:t>80</w:t>
      </w:r>
      <w:r>
        <w:rPr>
          <w:spacing w:val="-11"/>
        </w:rPr>
        <w:t> </w:t>
      </w:r>
      <w:r>
        <w:rPr/>
        <w:t>(16</w:t>
      </w:r>
      <w:r>
        <w:rPr>
          <w:spacing w:val="-8"/>
        </w:rPr>
        <w:t> </w:t>
      </w:r>
      <w:r>
        <w:rPr/>
        <w:t>Texas</w:t>
      </w:r>
      <w:r>
        <w:rPr>
          <w:spacing w:val="-8"/>
        </w:rPr>
        <w:t> </w:t>
      </w:r>
      <w:r>
        <w:rPr/>
        <w:t>Administrative</w:t>
      </w:r>
      <w:r>
        <w:rPr>
          <w:spacing w:val="-7"/>
        </w:rPr>
        <w:t> </w:t>
      </w:r>
      <w:r>
        <w:rPr/>
        <w:t>Code</w:t>
      </w:r>
      <w:r>
        <w:rPr>
          <w:spacing w:val="-8"/>
        </w:rPr>
        <w:t> </w:t>
      </w:r>
      <w:r>
        <w:rPr/>
        <w:t>[TAC]</w:t>
      </w:r>
      <w:r>
        <w:rPr>
          <w:spacing w:val="-10"/>
        </w:rPr>
        <w:t> </w:t>
      </w:r>
      <w:r>
        <w:rPr/>
        <w:t>§3.80)</w:t>
      </w:r>
    </w:p>
    <w:p>
      <w:pPr>
        <w:pStyle w:val="BodyText"/>
        <w:spacing w:before="5"/>
      </w:pPr>
    </w:p>
    <w:p>
      <w:pPr>
        <w:pStyle w:val="BodyText"/>
        <w:spacing w:before="1"/>
        <w:ind w:left="952" w:right="105" w:hanging="721"/>
        <w:jc w:val="both"/>
      </w:pPr>
      <w:r>
        <w:rPr/>
        <w:t>► A Security Administrator Designation Form must be on file as a condition of participation in electronic  filing</w:t>
      </w:r>
      <w:r>
        <w:rPr>
          <w:spacing w:val="-16"/>
        </w:rPr>
        <w:t> </w:t>
      </w:r>
      <w:r>
        <w:rPr/>
        <w:t>with</w:t>
      </w:r>
      <w:r>
        <w:rPr>
          <w:spacing w:val="-16"/>
        </w:rPr>
        <w:t> </w:t>
      </w:r>
      <w:r>
        <w:rPr/>
        <w:t>the</w:t>
      </w:r>
      <w:r>
        <w:rPr>
          <w:spacing w:val="-15"/>
        </w:rPr>
        <w:t> </w:t>
      </w:r>
      <w:r>
        <w:rPr/>
        <w:t>Commission.</w:t>
      </w:r>
      <w:r>
        <w:rPr>
          <w:spacing w:val="26"/>
        </w:rPr>
        <w:t> </w:t>
      </w:r>
      <w:r>
        <w:rPr/>
        <w:t>A</w:t>
      </w:r>
      <w:r>
        <w:rPr>
          <w:spacing w:val="-16"/>
        </w:rPr>
        <w:t> </w:t>
      </w:r>
      <w:r>
        <w:rPr/>
        <w:t>separate</w:t>
      </w:r>
      <w:r>
        <w:rPr>
          <w:spacing w:val="-14"/>
        </w:rPr>
        <w:t> </w:t>
      </w:r>
      <w:r>
        <w:rPr/>
        <w:t>form</w:t>
      </w:r>
      <w:r>
        <w:rPr>
          <w:spacing w:val="-18"/>
        </w:rPr>
        <w:t> </w:t>
      </w:r>
      <w:r>
        <w:rPr/>
        <w:t>must</w:t>
      </w:r>
      <w:r>
        <w:rPr>
          <w:spacing w:val="-14"/>
        </w:rPr>
        <w:t> </w:t>
      </w:r>
      <w:r>
        <w:rPr/>
        <w:t>be</w:t>
      </w:r>
      <w:r>
        <w:rPr>
          <w:spacing w:val="-14"/>
        </w:rPr>
        <w:t> </w:t>
      </w:r>
      <w:r>
        <w:rPr/>
        <w:t>completed</w:t>
      </w:r>
      <w:r>
        <w:rPr>
          <w:spacing w:val="-17"/>
        </w:rPr>
        <w:t> </w:t>
      </w:r>
      <w:r>
        <w:rPr/>
        <w:t>for</w:t>
      </w:r>
      <w:r>
        <w:rPr>
          <w:spacing w:val="-16"/>
        </w:rPr>
        <w:t> </w:t>
      </w:r>
      <w:r>
        <w:rPr/>
        <w:t>each</w:t>
      </w:r>
      <w:r>
        <w:rPr>
          <w:spacing w:val="-17"/>
        </w:rPr>
        <w:t> </w:t>
      </w:r>
      <w:r>
        <w:rPr/>
        <w:t>additional</w:t>
      </w:r>
      <w:r>
        <w:rPr>
          <w:spacing w:val="-17"/>
        </w:rPr>
        <w:t> </w:t>
      </w:r>
      <w:r>
        <w:rPr/>
        <w:t>security</w:t>
      </w:r>
      <w:r>
        <w:rPr>
          <w:spacing w:val="-17"/>
        </w:rPr>
        <w:t> </w:t>
      </w:r>
      <w:r>
        <w:rPr>
          <w:spacing w:val="-3"/>
        </w:rPr>
        <w:t>administrator. </w:t>
      </w:r>
      <w:r>
        <w:rPr/>
        <w:t>Participants</w:t>
      </w:r>
      <w:r>
        <w:rPr>
          <w:spacing w:val="-7"/>
        </w:rPr>
        <w:t> </w:t>
      </w:r>
      <w:r>
        <w:rPr>
          <w:spacing w:val="-3"/>
        </w:rPr>
        <w:t>may</w:t>
      </w:r>
      <w:r>
        <w:rPr>
          <w:spacing w:val="-8"/>
        </w:rPr>
        <w:t> </w:t>
      </w:r>
      <w:r>
        <w:rPr/>
        <w:t>change</w:t>
      </w:r>
      <w:r>
        <w:rPr>
          <w:spacing w:val="-7"/>
        </w:rPr>
        <w:t> </w:t>
      </w:r>
      <w:r>
        <w:rPr/>
        <w:t>a</w:t>
      </w:r>
      <w:r>
        <w:rPr>
          <w:spacing w:val="-8"/>
        </w:rPr>
        <w:t> </w:t>
      </w:r>
      <w:r>
        <w:rPr/>
        <w:t>Security</w:t>
      </w:r>
      <w:r>
        <w:rPr>
          <w:spacing w:val="-8"/>
        </w:rPr>
        <w:t> </w:t>
      </w:r>
      <w:r>
        <w:rPr/>
        <w:t>Administrator</w:t>
      </w:r>
      <w:r>
        <w:rPr>
          <w:spacing w:val="-7"/>
        </w:rPr>
        <w:t> </w:t>
      </w:r>
      <w:r>
        <w:rPr/>
        <w:t>Designation</w:t>
      </w:r>
      <w:r>
        <w:rPr>
          <w:spacing w:val="-7"/>
        </w:rPr>
        <w:t> </w:t>
      </w:r>
      <w:r>
        <w:rPr/>
        <w:t>at</w:t>
      </w:r>
      <w:r>
        <w:rPr>
          <w:spacing w:val="-7"/>
        </w:rPr>
        <w:t> </w:t>
      </w:r>
      <w:r>
        <w:rPr/>
        <w:t>any</w:t>
      </w:r>
      <w:r>
        <w:rPr>
          <w:spacing w:val="-8"/>
        </w:rPr>
        <w:t> </w:t>
      </w:r>
      <w:r>
        <w:rPr/>
        <w:t>time.</w:t>
      </w:r>
    </w:p>
    <w:p>
      <w:pPr>
        <w:pStyle w:val="BodyText"/>
        <w:spacing w:before="3"/>
      </w:pPr>
    </w:p>
    <w:p>
      <w:pPr>
        <w:pStyle w:val="BodyText"/>
        <w:ind w:left="952" w:right="105"/>
        <w:jc w:val="both"/>
      </w:pPr>
      <w:r>
        <w:rPr/>
        <w:t>Once</w:t>
      </w:r>
      <w:r>
        <w:rPr>
          <w:spacing w:val="-14"/>
        </w:rPr>
        <w:t> </w:t>
      </w:r>
      <w:r>
        <w:rPr/>
        <w:t>the</w:t>
      </w:r>
      <w:r>
        <w:rPr>
          <w:spacing w:val="-12"/>
        </w:rPr>
        <w:t> </w:t>
      </w:r>
      <w:r>
        <w:rPr/>
        <w:t>Commission</w:t>
      </w:r>
      <w:r>
        <w:rPr>
          <w:spacing w:val="-12"/>
        </w:rPr>
        <w:t> </w:t>
      </w:r>
      <w:r>
        <w:rPr/>
        <w:t>approves</w:t>
      </w:r>
      <w:r>
        <w:rPr>
          <w:spacing w:val="-11"/>
        </w:rPr>
        <w:t> </w:t>
      </w:r>
      <w:r>
        <w:rPr/>
        <w:t>the</w:t>
      </w:r>
      <w:r>
        <w:rPr>
          <w:spacing w:val="-12"/>
        </w:rPr>
        <w:t> </w:t>
      </w:r>
      <w:r>
        <w:rPr/>
        <w:t>Security</w:t>
      </w:r>
      <w:r>
        <w:rPr>
          <w:spacing w:val="-12"/>
        </w:rPr>
        <w:t> </w:t>
      </w:r>
      <w:r>
        <w:rPr/>
        <w:t>Administrator</w:t>
      </w:r>
      <w:r>
        <w:rPr>
          <w:spacing w:val="-13"/>
        </w:rPr>
        <w:t> </w:t>
      </w:r>
      <w:r>
        <w:rPr/>
        <w:t>Designation,</w:t>
      </w:r>
      <w:r>
        <w:rPr>
          <w:spacing w:val="-15"/>
        </w:rPr>
        <w:t> </w:t>
      </w:r>
      <w:r>
        <w:rPr/>
        <w:t>the</w:t>
      </w:r>
      <w:r>
        <w:rPr>
          <w:spacing w:val="-15"/>
        </w:rPr>
        <w:t> </w:t>
      </w:r>
      <w:r>
        <w:rPr/>
        <w:t>security</w:t>
      </w:r>
      <w:r>
        <w:rPr>
          <w:spacing w:val="-15"/>
        </w:rPr>
        <w:t> </w:t>
      </w:r>
      <w:r>
        <w:rPr/>
        <w:t>administrator</w:t>
      </w:r>
      <w:r>
        <w:rPr>
          <w:spacing w:val="-14"/>
        </w:rPr>
        <w:t> </w:t>
      </w:r>
      <w:r>
        <w:rPr/>
        <w:t>will</w:t>
      </w:r>
      <w:r>
        <w:rPr>
          <w:spacing w:val="-14"/>
        </w:rPr>
        <w:t> </w:t>
      </w:r>
      <w:r>
        <w:rPr>
          <w:spacing w:val="-3"/>
        </w:rPr>
        <w:t>be </w:t>
      </w:r>
      <w:r>
        <w:rPr/>
        <w:t>notified</w:t>
      </w:r>
      <w:r>
        <w:rPr>
          <w:spacing w:val="-3"/>
        </w:rPr>
        <w:t> </w:t>
      </w:r>
      <w:r>
        <w:rPr/>
        <w:t>of</w:t>
      </w:r>
      <w:r>
        <w:rPr>
          <w:spacing w:val="-3"/>
        </w:rPr>
        <w:t> </w:t>
      </w:r>
      <w:r>
        <w:rPr/>
        <w:t>his</w:t>
      </w:r>
      <w:r>
        <w:rPr>
          <w:spacing w:val="-3"/>
        </w:rPr>
        <w:t> </w:t>
      </w:r>
      <w:r>
        <w:rPr/>
        <w:t>or</w:t>
      </w:r>
      <w:r>
        <w:rPr>
          <w:spacing w:val="-3"/>
        </w:rPr>
        <w:t> </w:t>
      </w:r>
      <w:r>
        <w:rPr/>
        <w:t>her</w:t>
      </w:r>
      <w:r>
        <w:rPr>
          <w:spacing w:val="-3"/>
        </w:rPr>
        <w:t> </w:t>
      </w:r>
      <w:r>
        <w:rPr/>
        <w:t>assigned</w:t>
      </w:r>
      <w:r>
        <w:rPr>
          <w:spacing w:val="-2"/>
        </w:rPr>
        <w:t> </w:t>
      </w:r>
      <w:r>
        <w:rPr/>
        <w:t>User</w:t>
      </w:r>
      <w:r>
        <w:rPr>
          <w:spacing w:val="-5"/>
        </w:rPr>
        <w:t> </w:t>
      </w:r>
      <w:r>
        <w:rPr>
          <w:spacing w:val="-2"/>
        </w:rPr>
        <w:t>ID.</w:t>
      </w:r>
      <w:r>
        <w:rPr>
          <w:spacing w:val="-4"/>
        </w:rPr>
        <w:t> </w:t>
      </w:r>
      <w:r>
        <w:rPr/>
        <w:t>The</w:t>
      </w:r>
      <w:r>
        <w:rPr>
          <w:spacing w:val="-3"/>
        </w:rPr>
        <w:t> </w:t>
      </w:r>
      <w:r>
        <w:rPr/>
        <w:t>security</w:t>
      </w:r>
      <w:r>
        <w:rPr>
          <w:spacing w:val="-5"/>
        </w:rPr>
        <w:t> </w:t>
      </w:r>
      <w:r>
        <w:rPr/>
        <w:t>administrator</w:t>
      </w:r>
      <w:r>
        <w:rPr>
          <w:spacing w:val="-2"/>
        </w:rPr>
        <w:t> </w:t>
      </w:r>
      <w:r>
        <w:rPr>
          <w:spacing w:val="-3"/>
        </w:rPr>
        <w:t>may</w:t>
      </w:r>
      <w:r>
        <w:rPr>
          <w:spacing w:val="-4"/>
        </w:rPr>
        <w:t> </w:t>
      </w:r>
      <w:r>
        <w:rPr/>
        <w:t>then</w:t>
      </w:r>
      <w:r>
        <w:rPr>
          <w:spacing w:val="-3"/>
        </w:rPr>
        <w:t> </w:t>
      </w:r>
      <w:r>
        <w:rPr/>
        <w:t>further</w:t>
      </w:r>
      <w:r>
        <w:rPr>
          <w:spacing w:val="-2"/>
        </w:rPr>
        <w:t> </w:t>
      </w:r>
      <w:r>
        <w:rPr/>
        <w:t>distribute</w:t>
      </w:r>
      <w:r>
        <w:rPr>
          <w:spacing w:val="-3"/>
        </w:rPr>
        <w:t> </w:t>
      </w:r>
      <w:r>
        <w:rPr/>
        <w:t>security</w:t>
      </w:r>
      <w:r>
        <w:rPr>
          <w:spacing w:val="-6"/>
        </w:rPr>
        <w:t> </w:t>
      </w:r>
      <w:r>
        <w:rPr/>
        <w:t>by assigning additional User IDs to employees within the company and designating which forms they are authorized to file electronically with the Commission. The security administrators will have complete control over who within the company receives authorization to file electronically for the company. The security</w:t>
      </w:r>
      <w:r>
        <w:rPr>
          <w:spacing w:val="-9"/>
        </w:rPr>
        <w:t> </w:t>
      </w:r>
      <w:r>
        <w:rPr/>
        <w:t>administrator</w:t>
      </w:r>
      <w:r>
        <w:rPr>
          <w:spacing w:val="-8"/>
        </w:rPr>
        <w:t> </w:t>
      </w:r>
      <w:r>
        <w:rPr/>
        <w:t>is</w:t>
      </w:r>
      <w:r>
        <w:rPr>
          <w:spacing w:val="-10"/>
        </w:rPr>
        <w:t> </w:t>
      </w:r>
      <w:r>
        <w:rPr/>
        <w:t>responsible</w:t>
      </w:r>
      <w:r>
        <w:rPr>
          <w:spacing w:val="-9"/>
        </w:rPr>
        <w:t> </w:t>
      </w:r>
      <w:r>
        <w:rPr/>
        <w:t>for</w:t>
      </w:r>
      <w:r>
        <w:rPr>
          <w:spacing w:val="-9"/>
        </w:rPr>
        <w:t> </w:t>
      </w:r>
      <w:r>
        <w:rPr/>
        <w:t>maintaining</w:t>
      </w:r>
      <w:r>
        <w:rPr>
          <w:spacing w:val="-10"/>
        </w:rPr>
        <w:t> </w:t>
      </w:r>
      <w:r>
        <w:rPr/>
        <w:t>security</w:t>
      </w:r>
      <w:r>
        <w:rPr>
          <w:spacing w:val="-9"/>
        </w:rPr>
        <w:t> </w:t>
      </w:r>
      <w:r>
        <w:rPr/>
        <w:t>of</w:t>
      </w:r>
      <w:r>
        <w:rPr>
          <w:spacing w:val="-9"/>
        </w:rPr>
        <w:t> </w:t>
      </w:r>
      <w:r>
        <w:rPr/>
        <w:t>all</w:t>
      </w:r>
      <w:r>
        <w:rPr>
          <w:spacing w:val="-8"/>
        </w:rPr>
        <w:t> </w:t>
      </w:r>
      <w:r>
        <w:rPr/>
        <w:t>assigned</w:t>
      </w:r>
      <w:r>
        <w:rPr>
          <w:spacing w:val="-9"/>
        </w:rPr>
        <w:t> </w:t>
      </w:r>
      <w:r>
        <w:rPr/>
        <w:t>User</w:t>
      </w:r>
      <w:r>
        <w:rPr>
          <w:spacing w:val="-8"/>
        </w:rPr>
        <w:t> </w:t>
      </w:r>
      <w:r>
        <w:rPr/>
        <w:t>IDs</w:t>
      </w:r>
      <w:r>
        <w:rPr>
          <w:spacing w:val="-8"/>
        </w:rPr>
        <w:t> </w:t>
      </w:r>
      <w:r>
        <w:rPr/>
        <w:t>and</w:t>
      </w:r>
      <w:r>
        <w:rPr>
          <w:spacing w:val="-9"/>
        </w:rPr>
        <w:t> </w:t>
      </w:r>
      <w:r>
        <w:rPr/>
        <w:t>passwords.</w:t>
      </w:r>
    </w:p>
    <w:p>
      <w:pPr>
        <w:pStyle w:val="BodyText"/>
        <w:spacing w:before="8"/>
      </w:pPr>
    </w:p>
    <w:p>
      <w:pPr>
        <w:pStyle w:val="BodyText"/>
        <w:ind w:left="952" w:right="101"/>
        <w:jc w:val="both"/>
      </w:pPr>
      <w:r>
        <w:rPr/>
        <w:t>For</w:t>
      </w:r>
      <w:r>
        <w:rPr>
          <w:spacing w:val="-16"/>
        </w:rPr>
        <w:t> </w:t>
      </w:r>
      <w:r>
        <w:rPr/>
        <w:t>any</w:t>
      </w:r>
      <w:r>
        <w:rPr>
          <w:spacing w:val="-16"/>
        </w:rPr>
        <w:t> </w:t>
      </w:r>
      <w:r>
        <w:rPr/>
        <w:t>filing</w:t>
      </w:r>
      <w:r>
        <w:rPr>
          <w:spacing w:val="-16"/>
        </w:rPr>
        <w:t> </w:t>
      </w:r>
      <w:r>
        <w:rPr/>
        <w:t>made</w:t>
      </w:r>
      <w:r>
        <w:rPr>
          <w:spacing w:val="-14"/>
        </w:rPr>
        <w:t> </w:t>
      </w:r>
      <w:r>
        <w:rPr/>
        <w:t>on</w:t>
      </w:r>
      <w:r>
        <w:rPr>
          <w:spacing w:val="-14"/>
        </w:rPr>
        <w:t> </w:t>
      </w:r>
      <w:r>
        <w:rPr/>
        <w:t>behalf</w:t>
      </w:r>
      <w:r>
        <w:rPr>
          <w:spacing w:val="-13"/>
        </w:rPr>
        <w:t> </w:t>
      </w:r>
      <w:r>
        <w:rPr/>
        <w:t>of</w:t>
      </w:r>
      <w:r>
        <w:rPr>
          <w:spacing w:val="-16"/>
        </w:rPr>
        <w:t> </w:t>
      </w:r>
      <w:r>
        <w:rPr/>
        <w:t>an</w:t>
      </w:r>
      <w:r>
        <w:rPr>
          <w:spacing w:val="-17"/>
        </w:rPr>
        <w:t> </w:t>
      </w:r>
      <w:r>
        <w:rPr/>
        <w:t>operator</w:t>
      </w:r>
      <w:r>
        <w:rPr>
          <w:spacing w:val="-16"/>
        </w:rPr>
        <w:t> </w:t>
      </w:r>
      <w:r>
        <w:rPr/>
        <w:t>by</w:t>
      </w:r>
      <w:r>
        <w:rPr>
          <w:spacing w:val="-19"/>
        </w:rPr>
        <w:t> </w:t>
      </w:r>
      <w:r>
        <w:rPr/>
        <w:t>an</w:t>
      </w:r>
      <w:r>
        <w:rPr>
          <w:spacing w:val="-17"/>
        </w:rPr>
        <w:t> </w:t>
      </w:r>
      <w:r>
        <w:rPr/>
        <w:t>independent</w:t>
      </w:r>
      <w:r>
        <w:rPr>
          <w:spacing w:val="-18"/>
        </w:rPr>
        <w:t> </w:t>
      </w:r>
      <w:r>
        <w:rPr/>
        <w:t>third</w:t>
      </w:r>
      <w:r>
        <w:rPr>
          <w:spacing w:val="-19"/>
        </w:rPr>
        <w:t> </w:t>
      </w:r>
      <w:r>
        <w:rPr/>
        <w:t>party,</w:t>
      </w:r>
      <w:r>
        <w:rPr>
          <w:spacing w:val="-17"/>
        </w:rPr>
        <w:t> </w:t>
      </w:r>
      <w:r>
        <w:rPr/>
        <w:t>the</w:t>
      </w:r>
      <w:r>
        <w:rPr>
          <w:spacing w:val="-16"/>
        </w:rPr>
        <w:t> </w:t>
      </w:r>
      <w:r>
        <w:rPr>
          <w:spacing w:val="-3"/>
        </w:rPr>
        <w:t>operator</w:t>
      </w:r>
      <w:r>
        <w:rPr>
          <w:spacing w:val="-16"/>
        </w:rPr>
        <w:t> </w:t>
      </w:r>
      <w:r>
        <w:rPr/>
        <w:t>on</w:t>
      </w:r>
      <w:r>
        <w:rPr>
          <w:spacing w:val="-17"/>
        </w:rPr>
        <w:t> </w:t>
      </w:r>
      <w:r>
        <w:rPr>
          <w:spacing w:val="-3"/>
        </w:rPr>
        <w:t>whose</w:t>
      </w:r>
      <w:r>
        <w:rPr>
          <w:spacing w:val="-16"/>
        </w:rPr>
        <w:t> </w:t>
      </w:r>
      <w:r>
        <w:rPr>
          <w:spacing w:val="-3"/>
        </w:rPr>
        <w:t>behalf</w:t>
      </w:r>
      <w:r>
        <w:rPr>
          <w:spacing w:val="-16"/>
        </w:rPr>
        <w:t> </w:t>
      </w:r>
      <w:r>
        <w:rPr/>
        <w:t>the filing was made is responsible for compliance with all Commission rules and regulations relating to the filing</w:t>
      </w:r>
      <w:r>
        <w:rPr>
          <w:spacing w:val="-10"/>
        </w:rPr>
        <w:t> </w:t>
      </w:r>
      <w:r>
        <w:rPr/>
        <w:t>and</w:t>
      </w:r>
      <w:r>
        <w:rPr>
          <w:spacing w:val="-6"/>
        </w:rPr>
        <w:t> </w:t>
      </w:r>
      <w:r>
        <w:rPr/>
        <w:t>any</w:t>
      </w:r>
      <w:r>
        <w:rPr>
          <w:spacing w:val="-8"/>
        </w:rPr>
        <w:t> </w:t>
      </w:r>
      <w:r>
        <w:rPr/>
        <w:t>permit</w:t>
      </w:r>
      <w:r>
        <w:rPr>
          <w:spacing w:val="-7"/>
        </w:rPr>
        <w:t> </w:t>
      </w:r>
      <w:r>
        <w:rPr/>
        <w:t>issued</w:t>
      </w:r>
      <w:r>
        <w:rPr>
          <w:spacing w:val="-7"/>
        </w:rPr>
        <w:t> </w:t>
      </w:r>
      <w:r>
        <w:rPr/>
        <w:t>by</w:t>
      </w:r>
      <w:r>
        <w:rPr>
          <w:spacing w:val="-8"/>
        </w:rPr>
        <w:t> </w:t>
      </w:r>
      <w:r>
        <w:rPr/>
        <w:t>the</w:t>
      </w:r>
      <w:r>
        <w:rPr>
          <w:spacing w:val="-6"/>
        </w:rPr>
        <w:t> </w:t>
      </w:r>
      <w:r>
        <w:rPr/>
        <w:t>Commission.</w:t>
      </w:r>
    </w:p>
    <w:p>
      <w:pPr>
        <w:pStyle w:val="BodyText"/>
        <w:spacing w:before="3"/>
      </w:pPr>
    </w:p>
    <w:p>
      <w:pPr>
        <w:pStyle w:val="BodyText"/>
        <w:ind w:left="952" w:right="101"/>
        <w:jc w:val="both"/>
      </w:pPr>
      <w:r>
        <w:rPr/>
        <w:t>If</w:t>
      </w:r>
      <w:r>
        <w:rPr>
          <w:spacing w:val="-16"/>
        </w:rPr>
        <w:t> </w:t>
      </w:r>
      <w:r>
        <w:rPr/>
        <w:t>the</w:t>
      </w:r>
      <w:r>
        <w:rPr>
          <w:spacing w:val="-14"/>
        </w:rPr>
        <w:t> </w:t>
      </w:r>
      <w:r>
        <w:rPr/>
        <w:t>Commission</w:t>
      </w:r>
      <w:r>
        <w:rPr>
          <w:spacing w:val="-14"/>
        </w:rPr>
        <w:t> </w:t>
      </w:r>
      <w:r>
        <w:rPr/>
        <w:t>determines</w:t>
      </w:r>
      <w:r>
        <w:rPr>
          <w:spacing w:val="-14"/>
        </w:rPr>
        <w:t> </w:t>
      </w:r>
      <w:r>
        <w:rPr/>
        <w:t>that</w:t>
      </w:r>
      <w:r>
        <w:rPr>
          <w:spacing w:val="-15"/>
        </w:rPr>
        <w:t> </w:t>
      </w:r>
      <w:r>
        <w:rPr/>
        <w:t>a</w:t>
      </w:r>
      <w:r>
        <w:rPr>
          <w:spacing w:val="-16"/>
        </w:rPr>
        <w:t> </w:t>
      </w:r>
      <w:r>
        <w:rPr/>
        <w:t>filing</w:t>
      </w:r>
      <w:r>
        <w:rPr>
          <w:spacing w:val="-14"/>
        </w:rPr>
        <w:t> </w:t>
      </w:r>
      <w:r>
        <w:rPr/>
        <w:t>made</w:t>
      </w:r>
      <w:r>
        <w:rPr>
          <w:spacing w:val="-14"/>
        </w:rPr>
        <w:t> </w:t>
      </w:r>
      <w:r>
        <w:rPr/>
        <w:t>by</w:t>
      </w:r>
      <w:r>
        <w:rPr>
          <w:spacing w:val="-17"/>
        </w:rPr>
        <w:t> </w:t>
      </w:r>
      <w:r>
        <w:rPr/>
        <w:t>an</w:t>
      </w:r>
      <w:r>
        <w:rPr>
          <w:spacing w:val="-16"/>
        </w:rPr>
        <w:t> </w:t>
      </w:r>
      <w:r>
        <w:rPr/>
        <w:t>independent</w:t>
      </w:r>
      <w:r>
        <w:rPr>
          <w:spacing w:val="-15"/>
        </w:rPr>
        <w:t> </w:t>
      </w:r>
      <w:r>
        <w:rPr/>
        <w:t>third</w:t>
      </w:r>
      <w:r>
        <w:rPr>
          <w:spacing w:val="-16"/>
        </w:rPr>
        <w:t> </w:t>
      </w:r>
      <w:r>
        <w:rPr/>
        <w:t>party</w:t>
      </w:r>
      <w:r>
        <w:rPr>
          <w:spacing w:val="-16"/>
        </w:rPr>
        <w:t> </w:t>
      </w:r>
      <w:r>
        <w:rPr/>
        <w:t>on</w:t>
      </w:r>
      <w:r>
        <w:rPr>
          <w:spacing w:val="-17"/>
        </w:rPr>
        <w:t> </w:t>
      </w:r>
      <w:r>
        <w:rPr/>
        <w:t>behalf</w:t>
      </w:r>
      <w:r>
        <w:rPr>
          <w:spacing w:val="-14"/>
        </w:rPr>
        <w:t> </w:t>
      </w:r>
      <w:r>
        <w:rPr/>
        <w:t>of</w:t>
      </w:r>
      <w:r>
        <w:rPr>
          <w:spacing w:val="-14"/>
        </w:rPr>
        <w:t> </w:t>
      </w:r>
      <w:r>
        <w:rPr/>
        <w:t>an</w:t>
      </w:r>
      <w:r>
        <w:rPr>
          <w:spacing w:val="-19"/>
        </w:rPr>
        <w:t> </w:t>
      </w:r>
      <w:r>
        <w:rPr/>
        <w:t>operator</w:t>
      </w:r>
      <w:r>
        <w:rPr>
          <w:spacing w:val="-18"/>
        </w:rPr>
        <w:t> </w:t>
      </w:r>
      <w:r>
        <w:rPr>
          <w:spacing w:val="-2"/>
        </w:rPr>
        <w:t>was </w:t>
      </w:r>
      <w:r>
        <w:rPr/>
        <w:t>not authorized by the operator, the Commission may take action to suspend or revoke the Security Administrator</w:t>
      </w:r>
      <w:r>
        <w:rPr>
          <w:spacing w:val="-13"/>
        </w:rPr>
        <w:t> </w:t>
      </w:r>
      <w:r>
        <w:rPr/>
        <w:t>Designation</w:t>
      </w:r>
      <w:r>
        <w:rPr>
          <w:spacing w:val="-13"/>
        </w:rPr>
        <w:t> </w:t>
      </w:r>
      <w:r>
        <w:rPr/>
        <w:t>of</w:t>
      </w:r>
      <w:r>
        <w:rPr>
          <w:spacing w:val="-13"/>
        </w:rPr>
        <w:t> </w:t>
      </w:r>
      <w:r>
        <w:rPr/>
        <w:t>the</w:t>
      </w:r>
      <w:r>
        <w:rPr>
          <w:spacing w:val="-14"/>
        </w:rPr>
        <w:t> </w:t>
      </w:r>
      <w:r>
        <w:rPr/>
        <w:t>independent</w:t>
      </w:r>
      <w:r>
        <w:rPr>
          <w:spacing w:val="-18"/>
        </w:rPr>
        <w:t> </w:t>
      </w:r>
      <w:r>
        <w:rPr/>
        <w:t>third</w:t>
      </w:r>
      <w:r>
        <w:rPr>
          <w:spacing w:val="-17"/>
        </w:rPr>
        <w:t> </w:t>
      </w:r>
      <w:r>
        <w:rPr/>
        <w:t>party</w:t>
      </w:r>
      <w:r>
        <w:rPr>
          <w:spacing w:val="-17"/>
        </w:rPr>
        <w:t> </w:t>
      </w:r>
      <w:r>
        <w:rPr/>
        <w:t>and</w:t>
      </w:r>
      <w:r>
        <w:rPr>
          <w:spacing w:val="-14"/>
        </w:rPr>
        <w:t> </w:t>
      </w:r>
      <w:r>
        <w:rPr>
          <w:spacing w:val="-3"/>
        </w:rPr>
        <w:t>may</w:t>
      </w:r>
      <w:r>
        <w:rPr>
          <w:spacing w:val="-17"/>
        </w:rPr>
        <w:t> </w:t>
      </w:r>
      <w:r>
        <w:rPr>
          <w:spacing w:val="-3"/>
        </w:rPr>
        <w:t>pursue</w:t>
      </w:r>
      <w:r>
        <w:rPr>
          <w:spacing w:val="-16"/>
        </w:rPr>
        <w:t> </w:t>
      </w:r>
      <w:r>
        <w:rPr/>
        <w:t>an</w:t>
      </w:r>
      <w:r>
        <w:rPr>
          <w:spacing w:val="-17"/>
        </w:rPr>
        <w:t> </w:t>
      </w:r>
      <w:r>
        <w:rPr>
          <w:spacing w:val="-3"/>
        </w:rPr>
        <w:t>enforcement</w:t>
      </w:r>
      <w:r>
        <w:rPr>
          <w:spacing w:val="-16"/>
        </w:rPr>
        <w:t> </w:t>
      </w:r>
      <w:r>
        <w:rPr/>
        <w:t>action</w:t>
      </w:r>
      <w:r>
        <w:rPr>
          <w:spacing w:val="-17"/>
        </w:rPr>
        <w:t> </w:t>
      </w:r>
      <w:r>
        <w:rPr>
          <w:spacing w:val="-3"/>
        </w:rPr>
        <w:t>against</w:t>
      </w:r>
      <w:r>
        <w:rPr>
          <w:spacing w:val="-16"/>
        </w:rPr>
        <w:t> </w:t>
      </w:r>
      <w:r>
        <w:rPr/>
        <w:t>the independent</w:t>
      </w:r>
      <w:r>
        <w:rPr>
          <w:spacing w:val="-17"/>
        </w:rPr>
        <w:t> </w:t>
      </w:r>
      <w:r>
        <w:rPr/>
        <w:t>third</w:t>
      </w:r>
      <w:r>
        <w:rPr>
          <w:spacing w:val="-18"/>
        </w:rPr>
        <w:t> </w:t>
      </w:r>
      <w:r>
        <w:rPr/>
        <w:t>party</w:t>
      </w:r>
      <w:r>
        <w:rPr>
          <w:spacing w:val="-15"/>
        </w:rPr>
        <w:t> </w:t>
      </w:r>
      <w:r>
        <w:rPr/>
        <w:t>for</w:t>
      </w:r>
      <w:r>
        <w:rPr>
          <w:spacing w:val="-15"/>
        </w:rPr>
        <w:t> </w:t>
      </w:r>
      <w:r>
        <w:rPr/>
        <w:t>violation</w:t>
      </w:r>
      <w:r>
        <w:rPr>
          <w:spacing w:val="-16"/>
        </w:rPr>
        <w:t> </w:t>
      </w:r>
      <w:r>
        <w:rPr/>
        <w:t>of</w:t>
      </w:r>
      <w:r>
        <w:rPr>
          <w:spacing w:val="-17"/>
        </w:rPr>
        <w:t> </w:t>
      </w:r>
      <w:r>
        <w:rPr/>
        <w:t>Texas</w:t>
      </w:r>
      <w:r>
        <w:rPr>
          <w:spacing w:val="-15"/>
        </w:rPr>
        <w:t> </w:t>
      </w:r>
      <w:r>
        <w:rPr>
          <w:spacing w:val="-3"/>
        </w:rPr>
        <w:t>Natural</w:t>
      </w:r>
      <w:r>
        <w:rPr>
          <w:spacing w:val="-14"/>
        </w:rPr>
        <w:t> </w:t>
      </w:r>
      <w:r>
        <w:rPr>
          <w:spacing w:val="-3"/>
        </w:rPr>
        <w:t>Resources</w:t>
      </w:r>
      <w:r>
        <w:rPr>
          <w:spacing w:val="-15"/>
        </w:rPr>
        <w:t> </w:t>
      </w:r>
      <w:r>
        <w:rPr>
          <w:spacing w:val="-3"/>
        </w:rPr>
        <w:t>Code,</w:t>
      </w:r>
      <w:r>
        <w:rPr>
          <w:spacing w:val="-16"/>
        </w:rPr>
        <w:t> </w:t>
      </w:r>
      <w:r>
        <w:rPr>
          <w:spacing w:val="-3"/>
        </w:rPr>
        <w:t>§91.143.</w:t>
      </w:r>
      <w:r>
        <w:rPr>
          <w:spacing w:val="22"/>
        </w:rPr>
        <w:t> </w:t>
      </w:r>
      <w:r>
        <w:rPr>
          <w:spacing w:val="-3"/>
        </w:rPr>
        <w:t>Violations</w:t>
      </w:r>
      <w:r>
        <w:rPr>
          <w:spacing w:val="-18"/>
        </w:rPr>
        <w:t> </w:t>
      </w:r>
      <w:r>
        <w:rPr/>
        <w:t>of</w:t>
      </w:r>
      <w:r>
        <w:rPr>
          <w:spacing w:val="-17"/>
        </w:rPr>
        <w:t> </w:t>
      </w:r>
      <w:r>
        <w:rPr>
          <w:spacing w:val="-3"/>
        </w:rPr>
        <w:t>§91.143</w:t>
      </w:r>
      <w:r>
        <w:rPr>
          <w:spacing w:val="-16"/>
        </w:rPr>
        <w:t> </w:t>
      </w:r>
      <w:r>
        <w:rPr>
          <w:spacing w:val="-4"/>
        </w:rPr>
        <w:t>may </w:t>
      </w:r>
      <w:r>
        <w:rPr/>
        <w:t>result</w:t>
      </w:r>
      <w:r>
        <w:rPr>
          <w:spacing w:val="-19"/>
        </w:rPr>
        <w:t> </w:t>
      </w:r>
      <w:r>
        <w:rPr/>
        <w:t>in</w:t>
      </w:r>
      <w:r>
        <w:rPr>
          <w:spacing w:val="-20"/>
        </w:rPr>
        <w:t> </w:t>
      </w:r>
      <w:r>
        <w:rPr/>
        <w:t>the</w:t>
      </w:r>
      <w:r>
        <w:rPr>
          <w:spacing w:val="-20"/>
        </w:rPr>
        <w:t> </w:t>
      </w:r>
      <w:r>
        <w:rPr/>
        <w:t>assessment</w:t>
      </w:r>
      <w:r>
        <w:rPr>
          <w:spacing w:val="-21"/>
        </w:rPr>
        <w:t> </w:t>
      </w:r>
      <w:r>
        <w:rPr/>
        <w:t>by</w:t>
      </w:r>
      <w:r>
        <w:rPr>
          <w:spacing w:val="-20"/>
        </w:rPr>
        <w:t> </w:t>
      </w:r>
      <w:r>
        <w:rPr/>
        <w:t>the</w:t>
      </w:r>
      <w:r>
        <w:rPr>
          <w:spacing w:val="-17"/>
        </w:rPr>
        <w:t> </w:t>
      </w:r>
      <w:r>
        <w:rPr>
          <w:spacing w:val="-3"/>
        </w:rPr>
        <w:t>Commission</w:t>
      </w:r>
      <w:r>
        <w:rPr>
          <w:spacing w:val="-20"/>
        </w:rPr>
        <w:t> </w:t>
      </w:r>
      <w:r>
        <w:rPr/>
        <w:t>of</w:t>
      </w:r>
      <w:r>
        <w:rPr>
          <w:spacing w:val="-19"/>
        </w:rPr>
        <w:t> </w:t>
      </w:r>
      <w:r>
        <w:rPr/>
        <w:t>an</w:t>
      </w:r>
      <w:r>
        <w:rPr>
          <w:spacing w:val="-22"/>
        </w:rPr>
        <w:t> </w:t>
      </w:r>
      <w:r>
        <w:rPr/>
        <w:t>administrative</w:t>
      </w:r>
      <w:r>
        <w:rPr>
          <w:spacing w:val="-20"/>
        </w:rPr>
        <w:t> </w:t>
      </w:r>
      <w:r>
        <w:rPr/>
        <w:t>penalty</w:t>
      </w:r>
      <w:r>
        <w:rPr>
          <w:spacing w:val="-20"/>
        </w:rPr>
        <w:t> </w:t>
      </w:r>
      <w:r>
        <w:rPr/>
        <w:t>of</w:t>
      </w:r>
      <w:r>
        <w:rPr>
          <w:spacing w:val="-22"/>
        </w:rPr>
        <w:t> </w:t>
      </w:r>
      <w:r>
        <w:rPr/>
        <w:t>up</w:t>
      </w:r>
      <w:r>
        <w:rPr>
          <w:spacing w:val="-20"/>
        </w:rPr>
        <w:t> </w:t>
      </w:r>
      <w:r>
        <w:rPr/>
        <w:t>to</w:t>
      </w:r>
      <w:r>
        <w:rPr>
          <w:spacing w:val="-22"/>
        </w:rPr>
        <w:t> </w:t>
      </w:r>
      <w:r>
        <w:rPr/>
        <w:t>$1,000</w:t>
      </w:r>
      <w:r>
        <w:rPr>
          <w:spacing w:val="-20"/>
        </w:rPr>
        <w:t> </w:t>
      </w:r>
      <w:r>
        <w:rPr/>
        <w:t>per</w:t>
      </w:r>
      <w:r>
        <w:rPr>
          <w:spacing w:val="-22"/>
        </w:rPr>
        <w:t> </w:t>
      </w:r>
      <w:r>
        <w:rPr/>
        <w:t>incident</w:t>
      </w:r>
      <w:r>
        <w:rPr>
          <w:spacing w:val="-21"/>
        </w:rPr>
        <w:t> </w:t>
      </w:r>
      <w:r>
        <w:rPr/>
        <w:t>after</w:t>
      </w:r>
      <w:r>
        <w:rPr>
          <w:spacing w:val="-22"/>
        </w:rPr>
        <w:t> </w:t>
      </w:r>
      <w:r>
        <w:rPr>
          <w:spacing w:val="-3"/>
        </w:rPr>
        <w:t>an </w:t>
      </w:r>
      <w:r>
        <w:rPr/>
        <w:t>administrative</w:t>
      </w:r>
      <w:r>
        <w:rPr>
          <w:spacing w:val="-19"/>
        </w:rPr>
        <w:t> </w:t>
      </w:r>
      <w:r>
        <w:rPr/>
        <w:t>hearing</w:t>
      </w:r>
      <w:r>
        <w:rPr>
          <w:spacing w:val="-22"/>
        </w:rPr>
        <w:t> </w:t>
      </w:r>
      <w:r>
        <w:rPr/>
        <w:t>is</w:t>
      </w:r>
      <w:r>
        <w:rPr>
          <w:spacing w:val="-19"/>
        </w:rPr>
        <w:t> </w:t>
      </w:r>
      <w:r>
        <w:rPr/>
        <w:t>held.</w:t>
      </w:r>
      <w:r>
        <w:rPr>
          <w:spacing w:val="16"/>
        </w:rPr>
        <w:t> </w:t>
      </w:r>
      <w:r>
        <w:rPr/>
        <w:t>Violations</w:t>
      </w:r>
      <w:r>
        <w:rPr>
          <w:spacing w:val="-22"/>
        </w:rPr>
        <w:t> </w:t>
      </w:r>
      <w:r>
        <w:rPr/>
        <w:t>of</w:t>
      </w:r>
      <w:r>
        <w:rPr>
          <w:spacing w:val="-20"/>
        </w:rPr>
        <w:t> </w:t>
      </w:r>
      <w:r>
        <w:rPr/>
        <w:t>§91.143</w:t>
      </w:r>
      <w:r>
        <w:rPr>
          <w:spacing w:val="-20"/>
        </w:rPr>
        <w:t> </w:t>
      </w:r>
      <w:r>
        <w:rPr>
          <w:spacing w:val="-3"/>
        </w:rPr>
        <w:t>may</w:t>
      </w:r>
      <w:r>
        <w:rPr>
          <w:spacing w:val="-23"/>
        </w:rPr>
        <w:t> </w:t>
      </w:r>
      <w:r>
        <w:rPr/>
        <w:t>also</w:t>
      </w:r>
      <w:r>
        <w:rPr>
          <w:spacing w:val="-20"/>
        </w:rPr>
        <w:t> </w:t>
      </w:r>
      <w:r>
        <w:rPr/>
        <w:t>be</w:t>
      </w:r>
      <w:r>
        <w:rPr>
          <w:spacing w:val="-20"/>
        </w:rPr>
        <w:t> </w:t>
      </w:r>
      <w:r>
        <w:rPr/>
        <w:t>subject</w:t>
      </w:r>
      <w:r>
        <w:rPr>
          <w:spacing w:val="-19"/>
        </w:rPr>
        <w:t> </w:t>
      </w:r>
      <w:r>
        <w:rPr/>
        <w:t>to</w:t>
      </w:r>
      <w:r>
        <w:rPr>
          <w:spacing w:val="-20"/>
        </w:rPr>
        <w:t> </w:t>
      </w:r>
      <w:r>
        <w:rPr/>
        <w:t>separate</w:t>
      </w:r>
      <w:r>
        <w:rPr>
          <w:spacing w:val="-21"/>
        </w:rPr>
        <w:t> </w:t>
      </w:r>
      <w:r>
        <w:rPr/>
        <w:t>criminal</w:t>
      </w:r>
      <w:r>
        <w:rPr>
          <w:spacing w:val="-19"/>
        </w:rPr>
        <w:t> </w:t>
      </w:r>
      <w:r>
        <w:rPr/>
        <w:t>prosecution.</w:t>
      </w:r>
    </w:p>
    <w:p>
      <w:pPr>
        <w:pStyle w:val="BodyText"/>
        <w:spacing w:before="8"/>
      </w:pPr>
    </w:p>
    <w:p>
      <w:pPr>
        <w:pStyle w:val="BodyText"/>
        <w:ind w:left="952" w:right="105"/>
        <w:jc w:val="both"/>
      </w:pPr>
      <w:r>
        <w:rPr/>
        <w:t>Passwords</w:t>
      </w:r>
      <w:r>
        <w:rPr>
          <w:spacing w:val="-14"/>
        </w:rPr>
        <w:t> </w:t>
      </w:r>
      <w:r>
        <w:rPr/>
        <w:t>must</w:t>
      </w:r>
      <w:r>
        <w:rPr>
          <w:spacing w:val="-10"/>
        </w:rPr>
        <w:t> </w:t>
      </w:r>
      <w:r>
        <w:rPr/>
        <w:t>have</w:t>
      </w:r>
      <w:r>
        <w:rPr>
          <w:spacing w:val="-12"/>
        </w:rPr>
        <w:t> </w:t>
      </w:r>
      <w:r>
        <w:rPr/>
        <w:t>a</w:t>
      </w:r>
      <w:r>
        <w:rPr>
          <w:spacing w:val="-13"/>
        </w:rPr>
        <w:t> </w:t>
      </w:r>
      <w:r>
        <w:rPr/>
        <w:t>minimum</w:t>
      </w:r>
      <w:r>
        <w:rPr>
          <w:spacing w:val="-18"/>
        </w:rPr>
        <w:t> </w:t>
      </w:r>
      <w:r>
        <w:rPr/>
        <w:t>length</w:t>
      </w:r>
      <w:r>
        <w:rPr>
          <w:spacing w:val="-12"/>
        </w:rPr>
        <w:t> </w:t>
      </w:r>
      <w:r>
        <w:rPr/>
        <w:t>of</w:t>
      </w:r>
      <w:r>
        <w:rPr>
          <w:spacing w:val="-13"/>
        </w:rPr>
        <w:t> </w:t>
      </w:r>
      <w:r>
        <w:rPr/>
        <w:t>six</w:t>
      </w:r>
      <w:r>
        <w:rPr>
          <w:spacing w:val="-14"/>
        </w:rPr>
        <w:t> </w:t>
      </w:r>
      <w:r>
        <w:rPr/>
        <w:t>(6)</w:t>
      </w:r>
      <w:r>
        <w:rPr>
          <w:spacing w:val="-13"/>
        </w:rPr>
        <w:t> </w:t>
      </w:r>
      <w:r>
        <w:rPr/>
        <w:t>and</w:t>
      </w:r>
      <w:r>
        <w:rPr>
          <w:spacing w:val="-16"/>
        </w:rPr>
        <w:t> </w:t>
      </w:r>
      <w:r>
        <w:rPr/>
        <w:t>no</w:t>
      </w:r>
      <w:r>
        <w:rPr>
          <w:spacing w:val="-14"/>
        </w:rPr>
        <w:t> </w:t>
      </w:r>
      <w:r>
        <w:rPr/>
        <w:t>more</w:t>
      </w:r>
      <w:r>
        <w:rPr>
          <w:spacing w:val="-14"/>
        </w:rPr>
        <w:t> </w:t>
      </w:r>
      <w:r>
        <w:rPr/>
        <w:t>than</w:t>
      </w:r>
      <w:r>
        <w:rPr>
          <w:spacing w:val="-14"/>
        </w:rPr>
        <w:t> </w:t>
      </w:r>
      <w:r>
        <w:rPr/>
        <w:t>thirty</w:t>
      </w:r>
      <w:r>
        <w:rPr>
          <w:spacing w:val="-14"/>
        </w:rPr>
        <w:t> </w:t>
      </w:r>
      <w:r>
        <w:rPr/>
        <w:t>(30)</w:t>
      </w:r>
      <w:r>
        <w:rPr>
          <w:spacing w:val="-13"/>
        </w:rPr>
        <w:t> </w:t>
      </w:r>
      <w:r>
        <w:rPr/>
        <w:t>characters.</w:t>
      </w:r>
      <w:r>
        <w:rPr>
          <w:spacing w:val="30"/>
        </w:rPr>
        <w:t> </w:t>
      </w:r>
      <w:r>
        <w:rPr/>
        <w:t>Passwords</w:t>
      </w:r>
      <w:r>
        <w:rPr>
          <w:spacing w:val="-13"/>
        </w:rPr>
        <w:t> </w:t>
      </w:r>
      <w:r>
        <w:rPr>
          <w:spacing w:val="-3"/>
        </w:rPr>
        <w:t>may </w:t>
      </w:r>
      <w:r>
        <w:rPr/>
        <w:t>consist</w:t>
      </w:r>
      <w:r>
        <w:rPr>
          <w:spacing w:val="-15"/>
        </w:rPr>
        <w:t> </w:t>
      </w:r>
      <w:r>
        <w:rPr/>
        <w:t>of</w:t>
      </w:r>
      <w:r>
        <w:rPr>
          <w:spacing w:val="-16"/>
        </w:rPr>
        <w:t> </w:t>
      </w:r>
      <w:r>
        <w:rPr/>
        <w:t>alphabetic</w:t>
      </w:r>
      <w:r>
        <w:rPr>
          <w:spacing w:val="-13"/>
        </w:rPr>
        <w:t> </w:t>
      </w:r>
      <w:r>
        <w:rPr/>
        <w:t>characters,</w:t>
      </w:r>
      <w:r>
        <w:rPr>
          <w:spacing w:val="-13"/>
        </w:rPr>
        <w:t> </w:t>
      </w:r>
      <w:r>
        <w:rPr/>
        <w:t>numeric</w:t>
      </w:r>
      <w:r>
        <w:rPr>
          <w:spacing w:val="-14"/>
        </w:rPr>
        <w:t> </w:t>
      </w:r>
      <w:r>
        <w:rPr/>
        <w:t>characters,</w:t>
      </w:r>
      <w:r>
        <w:rPr>
          <w:spacing w:val="-15"/>
        </w:rPr>
        <w:t> </w:t>
      </w:r>
      <w:r>
        <w:rPr/>
        <w:t>the</w:t>
      </w:r>
      <w:r>
        <w:rPr>
          <w:spacing w:val="-17"/>
        </w:rPr>
        <w:t> </w:t>
      </w:r>
      <w:r>
        <w:rPr/>
        <w:t>following</w:t>
      </w:r>
      <w:r>
        <w:rPr>
          <w:spacing w:val="-17"/>
        </w:rPr>
        <w:t> </w:t>
      </w:r>
      <w:r>
        <w:rPr/>
        <w:t>special</w:t>
      </w:r>
      <w:r>
        <w:rPr>
          <w:spacing w:val="-15"/>
        </w:rPr>
        <w:t> </w:t>
      </w:r>
      <w:r>
        <w:rPr/>
        <w:t>characters</w:t>
      </w:r>
      <w:r>
        <w:rPr>
          <w:spacing w:val="-13"/>
        </w:rPr>
        <w:t> </w:t>
      </w:r>
      <w:r>
        <w:rPr/>
        <w:t>(@,</w:t>
      </w:r>
      <w:r>
        <w:rPr>
          <w:spacing w:val="-16"/>
        </w:rPr>
        <w:t> </w:t>
      </w:r>
      <w:r>
        <w:rPr/>
        <w:t>#,</w:t>
      </w:r>
      <w:r>
        <w:rPr>
          <w:spacing w:val="-17"/>
        </w:rPr>
        <w:t> </w:t>
      </w:r>
      <w:r>
        <w:rPr/>
        <w:t>{,</w:t>
      </w:r>
      <w:r>
        <w:rPr>
          <w:spacing w:val="-14"/>
        </w:rPr>
        <w:t> </w:t>
      </w:r>
      <w:r>
        <w:rPr/>
        <w:t>},</w:t>
      </w:r>
      <w:r>
        <w:rPr>
          <w:spacing w:val="-17"/>
        </w:rPr>
        <w:t> </w:t>
      </w:r>
      <w:r>
        <w:rPr/>
        <w:t>$,</w:t>
      </w:r>
      <w:r>
        <w:rPr>
          <w:spacing w:val="-14"/>
        </w:rPr>
        <w:t> </w:t>
      </w:r>
      <w:r>
        <w:rPr/>
        <w:t>or</w:t>
      </w:r>
      <w:r>
        <w:rPr>
          <w:spacing w:val="-16"/>
        </w:rPr>
        <w:t> </w:t>
      </w:r>
      <w:r>
        <w:rPr/>
        <w:t>|</w:t>
      </w:r>
      <w:r>
        <w:rPr>
          <w:spacing w:val="-17"/>
        </w:rPr>
        <w:t> </w:t>
      </w:r>
      <w:r>
        <w:rPr/>
        <w:t>),</w:t>
      </w:r>
      <w:r>
        <w:rPr>
          <w:spacing w:val="-14"/>
        </w:rPr>
        <w:t> </w:t>
      </w:r>
      <w:r>
        <w:rPr>
          <w:spacing w:val="-3"/>
        </w:rPr>
        <w:t>or </w:t>
      </w:r>
      <w:r>
        <w:rPr/>
        <w:t>any combination of these</w:t>
      </w:r>
      <w:r>
        <w:rPr>
          <w:spacing w:val="-34"/>
        </w:rPr>
        <w:t> </w:t>
      </w:r>
      <w:r>
        <w:rPr/>
        <w:t>characters.</w:t>
      </w:r>
    </w:p>
    <w:p>
      <w:pPr>
        <w:pStyle w:val="BodyText"/>
        <w:spacing w:before="3"/>
      </w:pPr>
    </w:p>
    <w:p>
      <w:pPr>
        <w:pStyle w:val="BodyText"/>
        <w:spacing w:before="1"/>
        <w:ind w:left="952"/>
        <w:jc w:val="both"/>
      </w:pPr>
      <w:r>
        <w:rPr/>
        <w:t>Mail the Security Administrator Designation Form to:</w:t>
      </w:r>
    </w:p>
    <w:p>
      <w:pPr>
        <w:pStyle w:val="BodyText"/>
        <w:spacing w:before="5"/>
      </w:pPr>
    </w:p>
    <w:p>
      <w:pPr>
        <w:pStyle w:val="BodyText"/>
        <w:ind w:left="3113" w:right="3790"/>
      </w:pPr>
      <w:r>
        <w:rPr/>
        <w:t>Railroad Commission of Texas Information Technology Services 1701 North Congress Avenue</w:t>
      </w:r>
    </w:p>
    <w:p>
      <w:pPr>
        <w:pStyle w:val="BodyText"/>
        <w:spacing w:line="252" w:lineRule="exact"/>
        <w:ind w:left="3113"/>
      </w:pPr>
      <w:r>
        <w:rPr/>
        <w:t>P.O. Box 12967</w:t>
      </w:r>
    </w:p>
    <w:p>
      <w:pPr>
        <w:pStyle w:val="BodyText"/>
        <w:spacing w:before="4"/>
        <w:ind w:left="3113"/>
      </w:pPr>
      <w:r>
        <w:rPr/>
        <w:t>Austin, TX 78711-2967</w:t>
      </w:r>
    </w:p>
    <w:p>
      <w:pPr>
        <w:pStyle w:val="BodyText"/>
        <w:spacing w:before="1"/>
      </w:pPr>
    </w:p>
    <w:p>
      <w:pPr>
        <w:pStyle w:val="BodyText"/>
        <w:ind w:left="952"/>
        <w:jc w:val="both"/>
      </w:pPr>
      <w:r>
        <w:rPr/>
        <w:t>Receipt of the Security Administrator Designation Form will be acknowledged by e-mail.</w:t>
      </w:r>
    </w:p>
    <w:p>
      <w:pPr>
        <w:pStyle w:val="BodyText"/>
        <w:spacing w:before="5"/>
      </w:pPr>
    </w:p>
    <w:p>
      <w:pPr>
        <w:pStyle w:val="BodyText"/>
        <w:ind w:left="952" w:right="103"/>
        <w:jc w:val="both"/>
      </w:pPr>
      <w:r>
        <w:rPr/>
        <w:t>All</w:t>
      </w:r>
      <w:r>
        <w:rPr>
          <w:spacing w:val="-9"/>
        </w:rPr>
        <w:t> </w:t>
      </w:r>
      <w:r>
        <w:rPr/>
        <w:t>electronic</w:t>
      </w:r>
      <w:r>
        <w:rPr>
          <w:spacing w:val="-10"/>
        </w:rPr>
        <w:t> </w:t>
      </w:r>
      <w:r>
        <w:rPr/>
        <w:t>filing</w:t>
      </w:r>
      <w:r>
        <w:rPr>
          <w:spacing w:val="-12"/>
        </w:rPr>
        <w:t> </w:t>
      </w:r>
      <w:r>
        <w:rPr/>
        <w:t>information</w:t>
      </w:r>
      <w:r>
        <w:rPr>
          <w:spacing w:val="-10"/>
        </w:rPr>
        <w:t> </w:t>
      </w:r>
      <w:r>
        <w:rPr/>
        <w:t>maintained</w:t>
      </w:r>
      <w:r>
        <w:rPr>
          <w:spacing w:val="-12"/>
        </w:rPr>
        <w:t> </w:t>
      </w:r>
      <w:r>
        <w:rPr/>
        <w:t>at</w:t>
      </w:r>
      <w:r>
        <w:rPr>
          <w:spacing w:val="-9"/>
        </w:rPr>
        <w:t> </w:t>
      </w:r>
      <w:r>
        <w:rPr/>
        <w:t>the</w:t>
      </w:r>
      <w:r>
        <w:rPr>
          <w:spacing w:val="-10"/>
        </w:rPr>
        <w:t> </w:t>
      </w:r>
      <w:r>
        <w:rPr/>
        <w:t>Commission</w:t>
      </w:r>
      <w:r>
        <w:rPr>
          <w:spacing w:val="-10"/>
        </w:rPr>
        <w:t> </w:t>
      </w:r>
      <w:r>
        <w:rPr/>
        <w:t>is</w:t>
      </w:r>
      <w:r>
        <w:rPr>
          <w:spacing w:val="-10"/>
        </w:rPr>
        <w:t> </w:t>
      </w:r>
      <w:r>
        <w:rPr/>
        <w:t>subject</w:t>
      </w:r>
      <w:r>
        <w:rPr>
          <w:spacing w:val="-9"/>
        </w:rPr>
        <w:t> </w:t>
      </w:r>
      <w:r>
        <w:rPr/>
        <w:t>to</w:t>
      </w:r>
      <w:r>
        <w:rPr>
          <w:spacing w:val="-13"/>
        </w:rPr>
        <w:t> </w:t>
      </w:r>
      <w:r>
        <w:rPr/>
        <w:t>the</w:t>
      </w:r>
      <w:r>
        <w:rPr>
          <w:spacing w:val="-10"/>
        </w:rPr>
        <w:t> </w:t>
      </w:r>
      <w:r>
        <w:rPr/>
        <w:t>Public</w:t>
      </w:r>
      <w:r>
        <w:rPr>
          <w:spacing w:val="-12"/>
        </w:rPr>
        <w:t> </w:t>
      </w:r>
      <w:r>
        <w:rPr/>
        <w:t>Information</w:t>
      </w:r>
      <w:r>
        <w:rPr>
          <w:spacing w:val="-10"/>
        </w:rPr>
        <w:t> </w:t>
      </w:r>
      <w:r>
        <w:rPr/>
        <w:t>(Open Records)</w:t>
      </w:r>
      <w:r>
        <w:rPr>
          <w:spacing w:val="-7"/>
        </w:rPr>
        <w:t> </w:t>
      </w:r>
      <w:r>
        <w:rPr/>
        <w:t>Act,</w:t>
      </w:r>
      <w:r>
        <w:rPr>
          <w:spacing w:val="-8"/>
        </w:rPr>
        <w:t> </w:t>
      </w:r>
      <w:r>
        <w:rPr/>
        <w:t>Chapter</w:t>
      </w:r>
      <w:r>
        <w:rPr>
          <w:spacing w:val="-8"/>
        </w:rPr>
        <w:t> </w:t>
      </w:r>
      <w:r>
        <w:rPr/>
        <w:t>552</w:t>
      </w:r>
      <w:r>
        <w:rPr>
          <w:spacing w:val="-8"/>
        </w:rPr>
        <w:t> </w:t>
      </w:r>
      <w:r>
        <w:rPr/>
        <w:t>of</w:t>
      </w:r>
      <w:r>
        <w:rPr>
          <w:spacing w:val="-8"/>
        </w:rPr>
        <w:t> </w:t>
      </w:r>
      <w:r>
        <w:rPr/>
        <w:t>the</w:t>
      </w:r>
      <w:r>
        <w:rPr>
          <w:spacing w:val="-10"/>
        </w:rPr>
        <w:t> </w:t>
      </w:r>
      <w:r>
        <w:rPr/>
        <w:t>Texas</w:t>
      </w:r>
      <w:r>
        <w:rPr>
          <w:spacing w:val="-8"/>
        </w:rPr>
        <w:t> </w:t>
      </w:r>
      <w:r>
        <w:rPr/>
        <w:t>Government</w:t>
      </w:r>
      <w:r>
        <w:rPr>
          <w:spacing w:val="-7"/>
        </w:rPr>
        <w:t> </w:t>
      </w:r>
      <w:r>
        <w:rPr/>
        <w:t>Code.</w:t>
      </w:r>
    </w:p>
    <w:sectPr>
      <w:pgSz w:w="12240" w:h="15840"/>
      <w:pgMar w:top="1180" w:bottom="280" w:left="9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6"/>
      <w:numFmt w:val="upperLetter"/>
      <w:lvlText w:val="%1"/>
      <w:lvlJc w:val="left"/>
      <w:pPr>
        <w:ind w:left="563" w:hanging="445"/>
        <w:jc w:val="left"/>
      </w:pPr>
      <w:rPr>
        <w:rFonts w:hint="default"/>
        <w:lang w:val="en-us" w:eastAsia="en-us" w:bidi="en-us"/>
      </w:rPr>
    </w:lvl>
    <w:lvl w:ilvl="1">
      <w:start w:val="15"/>
      <w:numFmt w:val="upperLetter"/>
      <w:lvlText w:val="%1.%2."/>
      <w:lvlJc w:val="left"/>
      <w:pPr>
        <w:ind w:left="563" w:hanging="445"/>
        <w:jc w:val="left"/>
      </w:pPr>
      <w:rPr>
        <w:rFonts w:hint="default" w:ascii="Times New Roman" w:hAnsi="Times New Roman" w:eastAsia="Times New Roman" w:cs="Times New Roman"/>
        <w:spacing w:val="-2"/>
        <w:w w:val="100"/>
        <w:sz w:val="22"/>
        <w:szCs w:val="22"/>
        <w:lang w:val="en-us" w:eastAsia="en-us" w:bidi="en-us"/>
      </w:rPr>
    </w:lvl>
    <w:lvl w:ilvl="2">
      <w:start w:val="1"/>
      <w:numFmt w:val="upperRoman"/>
      <w:lvlText w:val="%3."/>
      <w:lvlJc w:val="left"/>
      <w:pPr>
        <w:ind w:left="503" w:hanging="275"/>
        <w:jc w:val="left"/>
      </w:pPr>
      <w:rPr>
        <w:rFonts w:hint="default" w:ascii="Times New Roman" w:hAnsi="Times New Roman" w:eastAsia="Times New Roman" w:cs="Times New Roman"/>
        <w:b/>
        <w:bCs/>
        <w:w w:val="99"/>
        <w:sz w:val="24"/>
        <w:szCs w:val="24"/>
        <w:lang w:val="en-us" w:eastAsia="en-us" w:bidi="en-us"/>
      </w:rPr>
    </w:lvl>
    <w:lvl w:ilvl="3">
      <w:start w:val="0"/>
      <w:numFmt w:val="bullet"/>
      <w:lvlText w:val="•"/>
      <w:lvlJc w:val="left"/>
      <w:pPr>
        <w:ind w:left="849" w:hanging="275"/>
      </w:pPr>
      <w:rPr>
        <w:rFonts w:hint="default"/>
        <w:lang w:val="en-us" w:eastAsia="en-us" w:bidi="en-us"/>
      </w:rPr>
    </w:lvl>
    <w:lvl w:ilvl="4">
      <w:start w:val="0"/>
      <w:numFmt w:val="bullet"/>
      <w:lvlText w:val="•"/>
      <w:lvlJc w:val="left"/>
      <w:pPr>
        <w:ind w:left="1139" w:hanging="275"/>
      </w:pPr>
      <w:rPr>
        <w:rFonts w:hint="default"/>
        <w:lang w:val="en-us" w:eastAsia="en-us" w:bidi="en-us"/>
      </w:rPr>
    </w:lvl>
    <w:lvl w:ilvl="5">
      <w:start w:val="0"/>
      <w:numFmt w:val="bullet"/>
      <w:lvlText w:val="•"/>
      <w:lvlJc w:val="left"/>
      <w:pPr>
        <w:ind w:left="1429" w:hanging="275"/>
      </w:pPr>
      <w:rPr>
        <w:rFonts w:hint="default"/>
        <w:lang w:val="en-us" w:eastAsia="en-us" w:bidi="en-us"/>
      </w:rPr>
    </w:lvl>
    <w:lvl w:ilvl="6">
      <w:start w:val="0"/>
      <w:numFmt w:val="bullet"/>
      <w:lvlText w:val="•"/>
      <w:lvlJc w:val="left"/>
      <w:pPr>
        <w:ind w:left="1719" w:hanging="275"/>
      </w:pPr>
      <w:rPr>
        <w:rFonts w:hint="default"/>
        <w:lang w:val="en-us" w:eastAsia="en-us" w:bidi="en-us"/>
      </w:rPr>
    </w:lvl>
    <w:lvl w:ilvl="7">
      <w:start w:val="0"/>
      <w:numFmt w:val="bullet"/>
      <w:lvlText w:val="•"/>
      <w:lvlJc w:val="left"/>
      <w:pPr>
        <w:ind w:left="2008" w:hanging="275"/>
      </w:pPr>
      <w:rPr>
        <w:rFonts w:hint="default"/>
        <w:lang w:val="en-us" w:eastAsia="en-us" w:bidi="en-us"/>
      </w:rPr>
    </w:lvl>
    <w:lvl w:ilvl="8">
      <w:start w:val="0"/>
      <w:numFmt w:val="bullet"/>
      <w:lvlText w:val="•"/>
      <w:lvlJc w:val="left"/>
      <w:pPr>
        <w:ind w:left="2298" w:hanging="275"/>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spacing w:before="90"/>
      <w:ind w:left="503"/>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ind w:left="232"/>
      <w:outlineLvl w:val="2"/>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ind w:left="503" w:hanging="444"/>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dc:title>Microsoft Word - SWR80SADFORM_0704.doc</dc:title>
  <dcterms:created xsi:type="dcterms:W3CDTF">2018-08-27T15:21:42Z</dcterms:created>
  <dcterms:modified xsi:type="dcterms:W3CDTF">2018-08-27T15:21:42Z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2016</vt:lpwstr>
  </property>
  <property fmtid="{D5CDD505-2E9C-101B-9397-08002B2CF9AE}" pid="4" name="LastSaved">
    <vt:filetime>2018-08-27T00:00:00Z</vt:filetime>
  </property>
</Properties>
</file>